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7628" w14:textId="4547EC0A" w:rsidR="00AC20D2" w:rsidRPr="008F03FE" w:rsidRDefault="00AC20D2" w:rsidP="00AC20D2">
      <w:pPr>
        <w:pStyle w:val="Header"/>
        <w:jc w:val="center"/>
        <w:rPr>
          <w:rFonts w:asciiTheme="majorBidi" w:hAnsiTheme="majorBidi" w:cstheme="majorBidi"/>
          <w:b/>
          <w:bCs/>
          <w:color w:val="000000" w:themeColor="text1"/>
          <w:sz w:val="36"/>
          <w:szCs w:val="36"/>
        </w:rPr>
      </w:pPr>
      <w:r w:rsidRPr="008F03FE">
        <w:rPr>
          <w:rFonts w:asciiTheme="majorBidi" w:hAnsiTheme="majorBidi" w:cstheme="majorBidi"/>
          <w:b/>
          <w:bCs/>
          <w:color w:val="000000" w:themeColor="text1"/>
          <w:sz w:val="36"/>
          <w:szCs w:val="36"/>
        </w:rPr>
        <w:t>Research Proposal</w:t>
      </w:r>
      <w:r w:rsidR="005B6199" w:rsidRPr="008F03FE">
        <w:rPr>
          <w:rFonts w:asciiTheme="majorBidi" w:hAnsiTheme="majorBidi" w:cstheme="majorBidi"/>
          <w:b/>
          <w:bCs/>
          <w:color w:val="000000" w:themeColor="text1"/>
          <w:sz w:val="36"/>
          <w:szCs w:val="36"/>
        </w:rPr>
        <w:t xml:space="preserve"> for Retrospective </w:t>
      </w:r>
      <w:r w:rsidR="008F03FE">
        <w:rPr>
          <w:rFonts w:asciiTheme="majorBidi" w:hAnsiTheme="majorBidi" w:cstheme="majorBidi"/>
          <w:b/>
          <w:bCs/>
          <w:color w:val="000000" w:themeColor="text1"/>
          <w:sz w:val="36"/>
          <w:szCs w:val="36"/>
        </w:rPr>
        <w:t xml:space="preserve">Data </w:t>
      </w:r>
      <w:r w:rsidR="005B6199" w:rsidRPr="008F03FE">
        <w:rPr>
          <w:rFonts w:asciiTheme="majorBidi" w:hAnsiTheme="majorBidi" w:cstheme="majorBidi"/>
          <w:b/>
          <w:bCs/>
          <w:color w:val="000000" w:themeColor="text1"/>
          <w:sz w:val="36"/>
          <w:szCs w:val="36"/>
        </w:rPr>
        <w:t>Analysis</w:t>
      </w:r>
    </w:p>
    <w:p w14:paraId="23EECBA6" w14:textId="77777777" w:rsidR="008F03FE" w:rsidRDefault="008F03FE" w:rsidP="00AC20D2">
      <w:pPr>
        <w:pStyle w:val="Header"/>
        <w:jc w:val="center"/>
        <w:rPr>
          <w:rFonts w:asciiTheme="majorBidi" w:hAnsiTheme="majorBidi" w:cstheme="majorBidi"/>
          <w:b/>
          <w:bCs/>
          <w:color w:val="0000FF"/>
          <w:sz w:val="28"/>
          <w:szCs w:val="28"/>
          <w:highlight w:val="yellow"/>
        </w:rPr>
      </w:pPr>
    </w:p>
    <w:p w14:paraId="2DA99541" w14:textId="34F8060E" w:rsidR="00AC20D2" w:rsidRDefault="00AC20D2" w:rsidP="00AC20D2">
      <w:pPr>
        <w:pStyle w:val="Header"/>
        <w:jc w:val="center"/>
        <w:rPr>
          <w:rFonts w:asciiTheme="majorBidi" w:hAnsiTheme="majorBidi" w:cstheme="majorBidi"/>
          <w:b/>
          <w:bCs/>
          <w:color w:val="0000FF"/>
          <w:sz w:val="28"/>
          <w:szCs w:val="28"/>
        </w:rPr>
      </w:pPr>
      <w:r w:rsidRPr="004812C9">
        <w:rPr>
          <w:rFonts w:asciiTheme="majorBidi" w:hAnsiTheme="majorBidi" w:cstheme="majorBidi"/>
          <w:b/>
          <w:bCs/>
          <w:color w:val="0000FF"/>
          <w:sz w:val="28"/>
          <w:szCs w:val="28"/>
          <w:highlight w:val="yellow"/>
        </w:rPr>
        <w:t>Expedited or Exempt Review Retrospective Analysis</w:t>
      </w:r>
    </w:p>
    <w:p w14:paraId="380BE5A8" w14:textId="427AE9FA" w:rsidR="007D2D51" w:rsidRDefault="007D2D51" w:rsidP="00AC20D2">
      <w:pPr>
        <w:pStyle w:val="Header"/>
        <w:jc w:val="center"/>
        <w:rPr>
          <w:rFonts w:asciiTheme="majorBidi" w:hAnsiTheme="majorBidi" w:cstheme="majorBidi"/>
          <w:b/>
          <w:bCs/>
          <w:color w:val="0000FF"/>
          <w:sz w:val="28"/>
          <w:szCs w:val="28"/>
        </w:rPr>
      </w:pPr>
    </w:p>
    <w:p w14:paraId="3988C073" w14:textId="3901B87E" w:rsidR="007D2D51" w:rsidRDefault="007D2D51" w:rsidP="007D2D51">
      <w:pPr>
        <w:pStyle w:val="Header"/>
        <w:shd w:val="clear" w:color="auto" w:fill="FFFF00"/>
        <w:rPr>
          <w:rFonts w:asciiTheme="minorBidi" w:hAnsiTheme="minorBidi"/>
          <w:b/>
          <w:bCs/>
          <w:color w:val="0000FF"/>
          <w:sz w:val="28"/>
          <w:szCs w:val="28"/>
        </w:rPr>
      </w:pPr>
      <w:r w:rsidRPr="00016BB8">
        <w:rPr>
          <w:rFonts w:asciiTheme="minorBidi" w:hAnsiTheme="minorBidi"/>
          <w:b/>
          <w:bCs/>
          <w:color w:val="0000FF"/>
          <w:sz w:val="28"/>
          <w:szCs w:val="28"/>
        </w:rPr>
        <w:t>Note</w:t>
      </w:r>
      <w:r>
        <w:rPr>
          <w:rFonts w:asciiTheme="minorBidi" w:hAnsiTheme="minorBidi"/>
          <w:b/>
          <w:bCs/>
          <w:color w:val="0000FF"/>
          <w:sz w:val="28"/>
          <w:szCs w:val="28"/>
        </w:rPr>
        <w:t xml:space="preserve">: </w:t>
      </w:r>
      <w:r>
        <w:rPr>
          <w:rFonts w:asciiTheme="minorBidi" w:hAnsiTheme="minorBidi"/>
          <w:b/>
          <w:bCs/>
          <w:color w:val="0000FF"/>
          <w:sz w:val="28"/>
          <w:szCs w:val="28"/>
        </w:rPr>
        <w:t>IRB may approve retrospective studies</w:t>
      </w:r>
      <w:r>
        <w:rPr>
          <w:rFonts w:asciiTheme="minorBidi" w:hAnsiTheme="minorBidi"/>
          <w:b/>
          <w:bCs/>
          <w:color w:val="0000FF"/>
          <w:sz w:val="28"/>
          <w:szCs w:val="28"/>
        </w:rPr>
        <w:t xml:space="preserve"> as an exempt or expedited study. </w:t>
      </w:r>
    </w:p>
    <w:p w14:paraId="4E4BD1DF" w14:textId="77777777" w:rsidR="007D2D51" w:rsidRPr="00016BB8" w:rsidRDefault="007D2D51" w:rsidP="007D2D51">
      <w:pPr>
        <w:pStyle w:val="Header"/>
        <w:shd w:val="clear" w:color="auto" w:fill="FFFF00"/>
        <w:rPr>
          <w:rFonts w:asciiTheme="minorBidi" w:hAnsiTheme="minorBidi"/>
          <w:color w:val="0000FF"/>
          <w:sz w:val="28"/>
          <w:szCs w:val="28"/>
        </w:rPr>
      </w:pPr>
      <w:r>
        <w:rPr>
          <w:rFonts w:asciiTheme="minorBidi" w:hAnsiTheme="minorBidi"/>
          <w:b/>
          <w:bCs/>
          <w:color w:val="0000FF"/>
          <w:sz w:val="28"/>
          <w:szCs w:val="28"/>
        </w:rPr>
        <w:t>Appendices</w:t>
      </w:r>
      <w:r w:rsidRPr="00016BB8">
        <w:rPr>
          <w:rFonts w:asciiTheme="minorBidi" w:hAnsiTheme="minorBidi"/>
          <w:b/>
          <w:bCs/>
          <w:color w:val="0000FF"/>
          <w:sz w:val="28"/>
          <w:szCs w:val="28"/>
        </w:rPr>
        <w:t>:</w:t>
      </w:r>
      <w:r w:rsidRPr="00016BB8">
        <w:rPr>
          <w:rFonts w:asciiTheme="minorBidi" w:hAnsiTheme="minorBidi"/>
          <w:color w:val="0000FF"/>
          <w:sz w:val="28"/>
          <w:szCs w:val="28"/>
        </w:rPr>
        <w:t xml:space="preserve"> </w:t>
      </w:r>
      <w:r w:rsidRPr="00016BB8">
        <w:rPr>
          <w:rFonts w:asciiTheme="minorBidi" w:hAnsiTheme="minorBidi"/>
          <w:b/>
          <w:bCs/>
          <w:color w:val="0000FF"/>
          <w:sz w:val="28"/>
          <w:szCs w:val="28"/>
        </w:rPr>
        <w:fldChar w:fldCharType="begin"/>
      </w:r>
      <w:r w:rsidRPr="00016BB8">
        <w:rPr>
          <w:rFonts w:asciiTheme="minorBidi" w:hAnsiTheme="minorBidi"/>
          <w:b/>
          <w:bCs/>
          <w:color w:val="0000FF"/>
          <w:sz w:val="28"/>
          <w:szCs w:val="28"/>
        </w:rPr>
        <w:instrText xml:space="preserve"> REF _Ref40692323 \h  \* MERGEFORMAT </w:instrText>
      </w:r>
      <w:r w:rsidRPr="00016BB8">
        <w:rPr>
          <w:rFonts w:asciiTheme="minorBidi" w:hAnsiTheme="minorBidi"/>
          <w:b/>
          <w:bCs/>
          <w:color w:val="0000FF"/>
          <w:sz w:val="28"/>
          <w:szCs w:val="28"/>
        </w:rPr>
      </w:r>
      <w:r w:rsidRPr="00016BB8">
        <w:rPr>
          <w:rFonts w:asciiTheme="minorBidi" w:hAnsiTheme="minorBidi"/>
          <w:b/>
          <w:bCs/>
          <w:color w:val="0000FF"/>
          <w:sz w:val="28"/>
          <w:szCs w:val="28"/>
        </w:rPr>
        <w:fldChar w:fldCharType="separate"/>
      </w:r>
      <w:r w:rsidRPr="00016BB8">
        <w:rPr>
          <w:rFonts w:asciiTheme="minorBidi" w:hAnsiTheme="minorBidi"/>
          <w:b/>
          <w:bCs/>
          <w:sz w:val="28"/>
          <w:szCs w:val="28"/>
        </w:rPr>
        <w:t>APPENDIX I</w:t>
      </w:r>
      <w:r w:rsidRPr="00016BB8">
        <w:rPr>
          <w:rFonts w:asciiTheme="minorBidi" w:hAnsiTheme="minorBidi"/>
          <w:b/>
          <w:bCs/>
          <w:color w:val="0000FF"/>
          <w:sz w:val="28"/>
          <w:szCs w:val="28"/>
        </w:rPr>
        <w:fldChar w:fldCharType="end"/>
      </w:r>
      <w:r w:rsidRPr="00016BB8">
        <w:rPr>
          <w:rFonts w:asciiTheme="minorBidi" w:hAnsiTheme="minorBidi"/>
          <w:color w:val="0000FF"/>
          <w:sz w:val="28"/>
          <w:szCs w:val="28"/>
        </w:rPr>
        <w:t xml:space="preserve"> for Exempt Regulation Confirmation (categories) </w:t>
      </w:r>
    </w:p>
    <w:p w14:paraId="4DBF3200" w14:textId="77777777" w:rsidR="007D2D51" w:rsidRPr="00016BB8" w:rsidRDefault="007D2D51" w:rsidP="007D2D51">
      <w:pPr>
        <w:pStyle w:val="Header"/>
        <w:shd w:val="clear" w:color="auto" w:fill="FFFF00"/>
        <w:rPr>
          <w:rFonts w:asciiTheme="minorBidi" w:hAnsiTheme="minorBidi"/>
          <w:color w:val="0000FF"/>
          <w:sz w:val="28"/>
          <w:szCs w:val="28"/>
        </w:rPr>
      </w:pPr>
      <w:r w:rsidRPr="00016BB8">
        <w:rPr>
          <w:rFonts w:asciiTheme="minorBidi" w:hAnsiTheme="minorBidi"/>
          <w:color w:val="0000FF"/>
          <w:sz w:val="28"/>
          <w:szCs w:val="28"/>
        </w:rPr>
        <w:fldChar w:fldCharType="begin"/>
      </w:r>
      <w:r w:rsidRPr="00016BB8">
        <w:rPr>
          <w:rFonts w:asciiTheme="minorBidi" w:hAnsiTheme="minorBidi"/>
          <w:color w:val="0000FF"/>
          <w:sz w:val="28"/>
          <w:szCs w:val="28"/>
        </w:rPr>
        <w:instrText xml:space="preserve"> REF _Ref40692372 \h  \* MERGEFORMAT </w:instrText>
      </w:r>
      <w:r w:rsidRPr="00016BB8">
        <w:rPr>
          <w:rFonts w:asciiTheme="minorBidi" w:hAnsiTheme="minorBidi"/>
          <w:color w:val="0000FF"/>
          <w:sz w:val="28"/>
          <w:szCs w:val="28"/>
        </w:rPr>
      </w:r>
      <w:r w:rsidRPr="00016BB8">
        <w:rPr>
          <w:rFonts w:asciiTheme="minorBidi" w:hAnsiTheme="minorBidi"/>
          <w:color w:val="0000FF"/>
          <w:sz w:val="28"/>
          <w:szCs w:val="28"/>
        </w:rPr>
        <w:fldChar w:fldCharType="separate"/>
      </w:r>
      <w:r w:rsidRPr="00016BB8">
        <w:rPr>
          <w:rFonts w:asciiTheme="minorBidi" w:hAnsiTheme="minorBidi"/>
          <w:b/>
          <w:bCs/>
          <w:sz w:val="28"/>
          <w:szCs w:val="28"/>
          <w:highlight w:val="yellow"/>
        </w:rPr>
        <w:t>APPENDIX II</w:t>
      </w:r>
      <w:r w:rsidRPr="00016BB8">
        <w:rPr>
          <w:rFonts w:asciiTheme="minorBidi" w:hAnsiTheme="minorBidi"/>
          <w:color w:val="0000FF"/>
          <w:sz w:val="28"/>
          <w:szCs w:val="28"/>
        </w:rPr>
        <w:fldChar w:fldCharType="end"/>
      </w:r>
      <w:r w:rsidRPr="00016BB8">
        <w:rPr>
          <w:rFonts w:asciiTheme="minorBidi" w:hAnsiTheme="minorBidi"/>
          <w:color w:val="0000FF"/>
          <w:sz w:val="28"/>
          <w:szCs w:val="28"/>
        </w:rPr>
        <w:t xml:space="preserve"> for Expedited Category Definitions</w:t>
      </w:r>
    </w:p>
    <w:p w14:paraId="3AEE099C" w14:textId="77777777" w:rsidR="007D2D51" w:rsidRDefault="007D2D51" w:rsidP="007D2D51">
      <w:pPr>
        <w:pStyle w:val="Header"/>
        <w:shd w:val="clear" w:color="auto" w:fill="FFFF00"/>
        <w:rPr>
          <w:rFonts w:asciiTheme="minorBidi" w:hAnsiTheme="minorBidi"/>
          <w:color w:val="0000FF"/>
          <w:sz w:val="28"/>
          <w:szCs w:val="28"/>
        </w:rPr>
      </w:pPr>
      <w:r w:rsidRPr="00016BB8">
        <w:rPr>
          <w:rFonts w:asciiTheme="minorBidi" w:hAnsiTheme="minorBidi"/>
          <w:color w:val="0000FF"/>
          <w:sz w:val="28"/>
          <w:szCs w:val="28"/>
        </w:rPr>
        <w:fldChar w:fldCharType="begin"/>
      </w:r>
      <w:r w:rsidRPr="00016BB8">
        <w:rPr>
          <w:rFonts w:asciiTheme="minorBidi" w:hAnsiTheme="minorBidi"/>
          <w:color w:val="0000FF"/>
          <w:sz w:val="28"/>
          <w:szCs w:val="28"/>
        </w:rPr>
        <w:instrText xml:space="preserve"> REF _Ref40692379 \h  \* MERGEFORMAT </w:instrText>
      </w:r>
      <w:r w:rsidRPr="00016BB8">
        <w:rPr>
          <w:rFonts w:asciiTheme="minorBidi" w:hAnsiTheme="minorBidi"/>
          <w:color w:val="0000FF"/>
          <w:sz w:val="28"/>
          <w:szCs w:val="28"/>
        </w:rPr>
      </w:r>
      <w:r w:rsidRPr="00016BB8">
        <w:rPr>
          <w:rFonts w:asciiTheme="minorBidi" w:hAnsiTheme="minorBidi"/>
          <w:color w:val="0000FF"/>
          <w:sz w:val="28"/>
          <w:szCs w:val="28"/>
        </w:rPr>
        <w:fldChar w:fldCharType="separate"/>
      </w:r>
      <w:r w:rsidRPr="00016BB8">
        <w:rPr>
          <w:rFonts w:asciiTheme="minorBidi" w:hAnsiTheme="minorBidi"/>
          <w:b/>
          <w:bCs/>
          <w:sz w:val="28"/>
          <w:szCs w:val="28"/>
          <w:highlight w:val="yellow"/>
        </w:rPr>
        <w:t>APPENDIX III</w:t>
      </w:r>
      <w:r w:rsidRPr="00016BB8">
        <w:rPr>
          <w:rFonts w:asciiTheme="minorBidi" w:hAnsiTheme="minorBidi"/>
          <w:color w:val="0000FF"/>
          <w:sz w:val="28"/>
          <w:szCs w:val="28"/>
        </w:rPr>
        <w:fldChar w:fldCharType="end"/>
      </w:r>
      <w:r w:rsidRPr="00016BB8">
        <w:rPr>
          <w:rFonts w:asciiTheme="minorBidi" w:hAnsiTheme="minorBidi"/>
          <w:color w:val="0000FF"/>
          <w:sz w:val="28"/>
          <w:szCs w:val="28"/>
        </w:rPr>
        <w:t xml:space="preserve"> for other useful information for questions in myIRB</w:t>
      </w:r>
    </w:p>
    <w:p w14:paraId="58F376D1" w14:textId="77777777" w:rsidR="007D2D51" w:rsidRDefault="007D2D51" w:rsidP="007D2D51">
      <w:pPr>
        <w:pStyle w:val="Header"/>
        <w:shd w:val="clear" w:color="auto" w:fill="FFFF00"/>
        <w:rPr>
          <w:rFonts w:asciiTheme="minorBidi" w:hAnsiTheme="minorBidi"/>
          <w:color w:val="0000FF"/>
          <w:sz w:val="28"/>
          <w:szCs w:val="28"/>
        </w:rPr>
      </w:pPr>
    </w:p>
    <w:p w14:paraId="0F222544" w14:textId="03F11627" w:rsidR="007D2D51" w:rsidRPr="00016BB8" w:rsidRDefault="007D2D51" w:rsidP="007D2D51">
      <w:pPr>
        <w:pStyle w:val="Header"/>
        <w:shd w:val="clear" w:color="auto" w:fill="FFFF00"/>
        <w:rPr>
          <w:rFonts w:asciiTheme="minorBidi" w:hAnsiTheme="minorBidi"/>
          <w:color w:val="0000FF"/>
          <w:sz w:val="28"/>
          <w:szCs w:val="28"/>
        </w:rPr>
      </w:pPr>
      <w:r>
        <w:rPr>
          <w:rFonts w:asciiTheme="minorBidi" w:hAnsiTheme="minorBidi"/>
          <w:color w:val="0000FF"/>
          <w:sz w:val="28"/>
          <w:szCs w:val="28"/>
        </w:rPr>
        <w:t xml:space="preserve">Please note that most of the information requested in this template is </w:t>
      </w:r>
      <w:r>
        <w:rPr>
          <w:rFonts w:asciiTheme="minorBidi" w:hAnsiTheme="minorBidi"/>
          <w:color w:val="0000FF"/>
          <w:sz w:val="28"/>
          <w:szCs w:val="28"/>
        </w:rPr>
        <w:t xml:space="preserve">the </w:t>
      </w:r>
      <w:r>
        <w:rPr>
          <w:rFonts w:asciiTheme="minorBidi" w:hAnsiTheme="minorBidi"/>
          <w:color w:val="0000FF"/>
          <w:sz w:val="28"/>
          <w:szCs w:val="28"/>
        </w:rPr>
        <w:t xml:space="preserve">same as the information requested in the myIRB. Therefore, completing this document before attempting to enter information in myIRB will enable you </w:t>
      </w:r>
      <w:r>
        <w:rPr>
          <w:rFonts w:asciiTheme="minorBidi" w:hAnsiTheme="minorBidi"/>
          <w:color w:val="0000FF"/>
          <w:sz w:val="28"/>
          <w:szCs w:val="28"/>
        </w:rPr>
        <w:t xml:space="preserve">to </w:t>
      </w:r>
      <w:r>
        <w:rPr>
          <w:rFonts w:asciiTheme="minorBidi" w:hAnsiTheme="minorBidi"/>
          <w:color w:val="0000FF"/>
          <w:sz w:val="28"/>
          <w:szCs w:val="28"/>
        </w:rPr>
        <w:t xml:space="preserve">have all </w:t>
      </w:r>
      <w:r>
        <w:rPr>
          <w:rFonts w:asciiTheme="minorBidi" w:hAnsiTheme="minorBidi"/>
          <w:color w:val="0000FF"/>
          <w:sz w:val="28"/>
          <w:szCs w:val="28"/>
        </w:rPr>
        <w:t xml:space="preserve">the </w:t>
      </w:r>
      <w:r>
        <w:rPr>
          <w:rFonts w:asciiTheme="minorBidi" w:hAnsiTheme="minorBidi"/>
          <w:color w:val="0000FF"/>
          <w:sz w:val="28"/>
          <w:szCs w:val="28"/>
        </w:rPr>
        <w:t xml:space="preserve">necessary information </w:t>
      </w:r>
      <w:r>
        <w:rPr>
          <w:rFonts w:asciiTheme="minorBidi" w:hAnsiTheme="minorBidi"/>
          <w:color w:val="0000FF"/>
          <w:sz w:val="28"/>
          <w:szCs w:val="28"/>
        </w:rPr>
        <w:t>in</w:t>
      </w:r>
      <w:r>
        <w:rPr>
          <w:rFonts w:asciiTheme="minorBidi" w:hAnsiTheme="minorBidi"/>
          <w:color w:val="0000FF"/>
          <w:sz w:val="28"/>
          <w:szCs w:val="28"/>
        </w:rPr>
        <w:t xml:space="preserve"> one place. Once this protocol template is completed, then one can just “copy and paste” information in myIRB.</w:t>
      </w:r>
    </w:p>
    <w:p w14:paraId="2BFC666A" w14:textId="77777777" w:rsidR="007D2D51" w:rsidRDefault="007D2D51" w:rsidP="007D2D51">
      <w:pPr>
        <w:pStyle w:val="Header"/>
        <w:shd w:val="clear" w:color="auto" w:fill="FFFF00"/>
        <w:rPr>
          <w:rFonts w:asciiTheme="minorBidi" w:hAnsiTheme="minorBidi"/>
          <w:color w:val="FF0000"/>
          <w:sz w:val="28"/>
          <w:szCs w:val="28"/>
        </w:rPr>
      </w:pPr>
    </w:p>
    <w:p w14:paraId="0CF1B9A4" w14:textId="53986292" w:rsidR="007D2D51" w:rsidRDefault="007D2D51" w:rsidP="007D2D51">
      <w:pPr>
        <w:pStyle w:val="Header"/>
        <w:shd w:val="clear" w:color="auto" w:fill="FFFF00"/>
        <w:rPr>
          <w:rFonts w:asciiTheme="minorBidi" w:hAnsiTheme="minorBidi"/>
          <w:color w:val="FF0000"/>
          <w:sz w:val="28"/>
          <w:szCs w:val="28"/>
        </w:rPr>
      </w:pPr>
      <w:r w:rsidRPr="00016BB8">
        <w:rPr>
          <w:rFonts w:asciiTheme="minorBidi" w:hAnsiTheme="minorBidi"/>
          <w:color w:val="FF0000"/>
          <w:sz w:val="28"/>
          <w:szCs w:val="28"/>
        </w:rPr>
        <w:t>All highlighted text should be replaced with appropriate study</w:t>
      </w:r>
      <w:r>
        <w:rPr>
          <w:rFonts w:asciiTheme="minorBidi" w:hAnsiTheme="minorBidi"/>
          <w:color w:val="FF0000"/>
          <w:sz w:val="28"/>
          <w:szCs w:val="28"/>
        </w:rPr>
        <w:t>-</w:t>
      </w:r>
      <w:r w:rsidRPr="00016BB8">
        <w:rPr>
          <w:rFonts w:asciiTheme="minorBidi" w:hAnsiTheme="minorBidi"/>
          <w:color w:val="FF0000"/>
          <w:sz w:val="28"/>
          <w:szCs w:val="28"/>
        </w:rPr>
        <w:t xml:space="preserve">specific text. </w:t>
      </w:r>
    </w:p>
    <w:p w14:paraId="306B86D8" w14:textId="77777777" w:rsidR="007D2D51" w:rsidRDefault="007D2D51" w:rsidP="007D2D51">
      <w:pPr>
        <w:pStyle w:val="Header"/>
        <w:shd w:val="clear" w:color="auto" w:fill="FFFF00"/>
        <w:rPr>
          <w:rFonts w:asciiTheme="minorBidi" w:hAnsiTheme="minorBidi"/>
          <w:color w:val="FF0000"/>
          <w:sz w:val="28"/>
          <w:szCs w:val="28"/>
        </w:rPr>
      </w:pPr>
    </w:p>
    <w:p w14:paraId="2820E423" w14:textId="77777777" w:rsidR="007D2D51" w:rsidRPr="0039663D" w:rsidRDefault="007D2D51" w:rsidP="007D2D51">
      <w:pPr>
        <w:pStyle w:val="Header"/>
        <w:shd w:val="clear" w:color="auto" w:fill="FFFF00"/>
        <w:jc w:val="center"/>
        <w:rPr>
          <w:rFonts w:asciiTheme="minorBidi" w:hAnsiTheme="minorBidi"/>
          <w:color w:val="C00000"/>
          <w:sz w:val="28"/>
          <w:szCs w:val="28"/>
        </w:rPr>
      </w:pPr>
      <w:r w:rsidRPr="0039663D">
        <w:rPr>
          <w:rFonts w:asciiTheme="minorBidi" w:hAnsiTheme="minorBidi"/>
          <w:b/>
          <w:bCs/>
          <w:color w:val="C00000"/>
          <w:sz w:val="28"/>
          <w:szCs w:val="28"/>
        </w:rPr>
        <w:t>All instructional language (yellow highlighted text, including this box, should be deleted before submission to the IRB.</w:t>
      </w:r>
    </w:p>
    <w:p w14:paraId="006EE661" w14:textId="77777777" w:rsidR="007D2D51" w:rsidRPr="00AC20D2" w:rsidRDefault="007D2D51" w:rsidP="00AC20D2">
      <w:pPr>
        <w:pStyle w:val="Header"/>
        <w:jc w:val="center"/>
        <w:rPr>
          <w:rFonts w:asciiTheme="majorBidi" w:hAnsiTheme="majorBidi" w:cstheme="majorBidi"/>
          <w:b/>
          <w:bCs/>
          <w:color w:val="0000FF"/>
          <w:sz w:val="28"/>
          <w:szCs w:val="28"/>
        </w:rPr>
      </w:pPr>
    </w:p>
    <w:p w14:paraId="5EAC9555" w14:textId="3AA34A78" w:rsidR="00016BB8" w:rsidRDefault="00016BB8" w:rsidP="00AC20D2">
      <w:pPr>
        <w:pStyle w:val="Header"/>
        <w:jc w:val="center"/>
        <w:rPr>
          <w:rFonts w:asciiTheme="majorBidi" w:hAnsiTheme="majorBidi" w:cstheme="majorBidi"/>
          <w:b/>
          <w:bCs/>
          <w:color w:val="0000FF"/>
          <w:sz w:val="28"/>
          <w:szCs w:val="28"/>
        </w:rPr>
      </w:pPr>
    </w:p>
    <w:p w14:paraId="05272677" w14:textId="02070CCB" w:rsidR="00AA0FFA" w:rsidRPr="005B37E0" w:rsidRDefault="0006071E">
      <w:pPr>
        <w:rPr>
          <w:rFonts w:asciiTheme="majorBidi" w:hAnsiTheme="majorBidi" w:cstheme="majorBidi"/>
          <w:b/>
          <w:u w:val="single"/>
        </w:rPr>
      </w:pPr>
      <w:r w:rsidRPr="005B37E0">
        <w:rPr>
          <w:rFonts w:asciiTheme="majorBidi" w:hAnsiTheme="majorBidi" w:cstheme="majorBidi"/>
          <w:b/>
          <w:u w:val="single"/>
        </w:rPr>
        <w:t xml:space="preserve">Project Title: </w:t>
      </w:r>
    </w:p>
    <w:p w14:paraId="49FB61F2" w14:textId="5D608DAE" w:rsidR="0038666F" w:rsidRPr="005B37E0" w:rsidRDefault="005B37E0">
      <w:pPr>
        <w:rPr>
          <w:rFonts w:asciiTheme="majorBidi" w:hAnsiTheme="majorBidi" w:cstheme="majorBidi"/>
        </w:rPr>
      </w:pPr>
      <w:r w:rsidRPr="005B37E0">
        <w:rPr>
          <w:rFonts w:asciiTheme="majorBidi" w:hAnsiTheme="majorBidi" w:cstheme="majorBidi"/>
          <w:highlight w:val="yellow"/>
        </w:rPr>
        <w:t>Full Title</w:t>
      </w:r>
    </w:p>
    <w:p w14:paraId="4BE95C07" w14:textId="77777777" w:rsidR="00D36838" w:rsidRPr="005B37E0" w:rsidRDefault="0006071E">
      <w:pPr>
        <w:rPr>
          <w:rFonts w:asciiTheme="majorBidi" w:hAnsiTheme="majorBidi" w:cstheme="majorBidi"/>
          <w:b/>
          <w:u w:val="single"/>
        </w:rPr>
      </w:pPr>
      <w:r w:rsidRPr="005B37E0">
        <w:rPr>
          <w:rFonts w:asciiTheme="majorBidi" w:hAnsiTheme="majorBidi" w:cstheme="majorBidi"/>
          <w:b/>
          <w:u w:val="single"/>
        </w:rPr>
        <w:t xml:space="preserve">Short title: </w:t>
      </w:r>
    </w:p>
    <w:p w14:paraId="527C4D96" w14:textId="43CD7CE6" w:rsidR="0038666F" w:rsidRPr="005B37E0" w:rsidRDefault="005B37E0">
      <w:pPr>
        <w:rPr>
          <w:rFonts w:asciiTheme="majorBidi" w:hAnsiTheme="majorBidi" w:cstheme="majorBidi"/>
        </w:rPr>
      </w:pPr>
      <w:r w:rsidRPr="005B37E0">
        <w:rPr>
          <w:rFonts w:asciiTheme="majorBidi" w:hAnsiTheme="majorBidi" w:cstheme="majorBidi"/>
          <w:highlight w:val="yellow"/>
        </w:rPr>
        <w:t xml:space="preserve">…………… (4 </w:t>
      </w:r>
      <w:r w:rsidR="008F03FE">
        <w:rPr>
          <w:rFonts w:asciiTheme="majorBidi" w:hAnsiTheme="majorBidi" w:cstheme="majorBidi"/>
          <w:highlight w:val="yellow"/>
        </w:rPr>
        <w:t xml:space="preserve">to </w:t>
      </w:r>
      <w:r w:rsidRPr="005B37E0">
        <w:rPr>
          <w:rFonts w:asciiTheme="majorBidi" w:hAnsiTheme="majorBidi" w:cstheme="majorBidi"/>
          <w:highlight w:val="yellow"/>
        </w:rPr>
        <w:t>6 words)</w:t>
      </w:r>
    </w:p>
    <w:p w14:paraId="05B9538E" w14:textId="77777777" w:rsidR="0006071E" w:rsidRPr="005B37E0" w:rsidRDefault="0006071E">
      <w:pPr>
        <w:rPr>
          <w:rFonts w:asciiTheme="majorBidi" w:hAnsiTheme="majorBidi" w:cstheme="majorBidi"/>
          <w:b/>
          <w:u w:val="single"/>
        </w:rPr>
      </w:pPr>
      <w:r w:rsidRPr="005B37E0">
        <w:rPr>
          <w:rFonts w:asciiTheme="majorBidi" w:hAnsiTheme="majorBidi" w:cstheme="majorBidi"/>
          <w:b/>
          <w:u w:val="single"/>
        </w:rPr>
        <w:t>Study Abstract</w:t>
      </w:r>
      <w:r w:rsidR="00075A8C" w:rsidRPr="005B37E0">
        <w:rPr>
          <w:rFonts w:asciiTheme="majorBidi" w:hAnsiTheme="majorBidi" w:cstheme="majorBidi"/>
          <w:b/>
          <w:u w:val="single"/>
        </w:rPr>
        <w:t xml:space="preserve"> </w:t>
      </w:r>
      <w:r w:rsidR="007E0625" w:rsidRPr="005B37E0">
        <w:rPr>
          <w:rFonts w:asciiTheme="majorBidi" w:hAnsiTheme="majorBidi" w:cstheme="majorBidi"/>
          <w:b/>
          <w:u w:val="single"/>
        </w:rPr>
        <w:t>(</w:t>
      </w:r>
      <w:r w:rsidRPr="005B37E0">
        <w:rPr>
          <w:rFonts w:asciiTheme="majorBidi" w:hAnsiTheme="majorBidi" w:cstheme="majorBidi"/>
          <w:b/>
          <w:u w:val="single"/>
        </w:rPr>
        <w:t xml:space="preserve">brief description): </w:t>
      </w:r>
    </w:p>
    <w:p w14:paraId="2208494C" w14:textId="01421CF3" w:rsidR="00E366E4" w:rsidRPr="005B37E0" w:rsidRDefault="005B37E0" w:rsidP="005B37E0">
      <w:pPr>
        <w:rPr>
          <w:rFonts w:asciiTheme="majorBidi" w:hAnsiTheme="majorBidi" w:cstheme="majorBidi"/>
          <w:bCs/>
          <w:highlight w:val="yellow"/>
        </w:rPr>
      </w:pPr>
      <w:r w:rsidRPr="005B37E0">
        <w:rPr>
          <w:rFonts w:asciiTheme="majorBidi" w:hAnsiTheme="majorBidi" w:cstheme="majorBidi"/>
          <w:bCs/>
          <w:highlight w:val="yellow"/>
        </w:rPr>
        <w:t>A paragraph describing the objectives of the project.</w:t>
      </w:r>
    </w:p>
    <w:p w14:paraId="32F09C89" w14:textId="77777777" w:rsidR="0006071E" w:rsidRPr="005B37E0" w:rsidRDefault="0006071E" w:rsidP="00E366E4">
      <w:pPr>
        <w:rPr>
          <w:rFonts w:asciiTheme="majorBidi" w:hAnsiTheme="majorBidi" w:cstheme="majorBidi"/>
          <w:b/>
          <w:u w:val="single"/>
        </w:rPr>
      </w:pPr>
      <w:r w:rsidRPr="005B37E0">
        <w:rPr>
          <w:rFonts w:asciiTheme="majorBidi" w:hAnsiTheme="majorBidi" w:cstheme="majorBidi"/>
          <w:b/>
          <w:u w:val="single"/>
        </w:rPr>
        <w:t>Study Staff/role and function</w:t>
      </w:r>
      <w:r w:rsidR="00D74FAC" w:rsidRPr="005B37E0">
        <w:rPr>
          <w:rFonts w:asciiTheme="majorBidi" w:hAnsiTheme="majorBidi" w:cstheme="majorBidi"/>
          <w:b/>
          <w:u w:val="single"/>
        </w:rPr>
        <w:t>:</w:t>
      </w:r>
    </w:p>
    <w:tbl>
      <w:tblPr>
        <w:tblStyle w:val="TableGrid"/>
        <w:tblW w:w="0" w:type="auto"/>
        <w:tblLook w:val="04A0" w:firstRow="1" w:lastRow="0" w:firstColumn="1" w:lastColumn="0" w:noHBand="0" w:noVBand="1"/>
      </w:tblPr>
      <w:tblGrid>
        <w:gridCol w:w="2337"/>
        <w:gridCol w:w="2337"/>
        <w:gridCol w:w="2338"/>
        <w:gridCol w:w="2338"/>
      </w:tblGrid>
      <w:tr w:rsidR="0038666F" w:rsidRPr="005B37E0" w14:paraId="181BEE8E" w14:textId="77777777" w:rsidTr="00173E4F">
        <w:tc>
          <w:tcPr>
            <w:tcW w:w="2337" w:type="dxa"/>
          </w:tcPr>
          <w:p w14:paraId="53B208E3" w14:textId="77777777" w:rsidR="0038666F" w:rsidRPr="005B37E0" w:rsidRDefault="0038666F" w:rsidP="00173E4F">
            <w:pPr>
              <w:rPr>
                <w:rFonts w:asciiTheme="majorBidi" w:hAnsiTheme="majorBidi" w:cstheme="majorBidi"/>
                <w:b/>
              </w:rPr>
            </w:pPr>
            <w:r w:rsidRPr="005B37E0">
              <w:rPr>
                <w:rFonts w:asciiTheme="majorBidi" w:hAnsiTheme="majorBidi" w:cstheme="majorBidi"/>
                <w:b/>
              </w:rPr>
              <w:t xml:space="preserve">Name </w:t>
            </w:r>
          </w:p>
        </w:tc>
        <w:tc>
          <w:tcPr>
            <w:tcW w:w="2337" w:type="dxa"/>
          </w:tcPr>
          <w:p w14:paraId="700BD37D" w14:textId="77777777" w:rsidR="0038666F" w:rsidRPr="005B37E0" w:rsidRDefault="0038666F" w:rsidP="00173E4F">
            <w:pPr>
              <w:rPr>
                <w:rFonts w:asciiTheme="majorBidi" w:hAnsiTheme="majorBidi" w:cstheme="majorBidi"/>
                <w:b/>
              </w:rPr>
            </w:pPr>
            <w:r w:rsidRPr="005B37E0">
              <w:rPr>
                <w:rFonts w:asciiTheme="majorBidi" w:hAnsiTheme="majorBidi" w:cstheme="majorBidi"/>
                <w:b/>
              </w:rPr>
              <w:t xml:space="preserve">Role </w:t>
            </w:r>
          </w:p>
        </w:tc>
        <w:tc>
          <w:tcPr>
            <w:tcW w:w="2338" w:type="dxa"/>
          </w:tcPr>
          <w:p w14:paraId="10BD5940" w14:textId="77777777" w:rsidR="0038666F" w:rsidRPr="005B37E0" w:rsidRDefault="0038666F" w:rsidP="00173E4F">
            <w:pPr>
              <w:rPr>
                <w:rFonts w:asciiTheme="majorBidi" w:hAnsiTheme="majorBidi" w:cstheme="majorBidi"/>
                <w:b/>
              </w:rPr>
            </w:pPr>
            <w:r w:rsidRPr="005B37E0">
              <w:rPr>
                <w:rFonts w:asciiTheme="majorBidi" w:hAnsiTheme="majorBidi" w:cstheme="majorBidi"/>
                <w:b/>
              </w:rPr>
              <w:t xml:space="preserve">Conflict of Interest </w:t>
            </w:r>
          </w:p>
        </w:tc>
        <w:tc>
          <w:tcPr>
            <w:tcW w:w="2338" w:type="dxa"/>
          </w:tcPr>
          <w:p w14:paraId="4B15A306" w14:textId="77777777" w:rsidR="0038666F" w:rsidRPr="005B37E0" w:rsidRDefault="0038666F" w:rsidP="00173E4F">
            <w:pPr>
              <w:rPr>
                <w:rFonts w:asciiTheme="majorBidi" w:hAnsiTheme="majorBidi" w:cstheme="majorBidi"/>
                <w:b/>
              </w:rPr>
            </w:pPr>
            <w:r w:rsidRPr="005B37E0">
              <w:rPr>
                <w:rFonts w:asciiTheme="majorBidi" w:hAnsiTheme="majorBidi" w:cstheme="majorBidi"/>
                <w:b/>
              </w:rPr>
              <w:t xml:space="preserve">Affiliation </w:t>
            </w:r>
          </w:p>
        </w:tc>
      </w:tr>
      <w:tr w:rsidR="0038666F" w:rsidRPr="005B37E0" w14:paraId="715C4080" w14:textId="77777777" w:rsidTr="00173E4F">
        <w:tc>
          <w:tcPr>
            <w:tcW w:w="2337" w:type="dxa"/>
          </w:tcPr>
          <w:p w14:paraId="029B7B1B" w14:textId="77777777" w:rsidR="0038666F" w:rsidRPr="005B37E0" w:rsidRDefault="0038666F" w:rsidP="00173E4F">
            <w:pPr>
              <w:rPr>
                <w:rFonts w:asciiTheme="majorBidi" w:hAnsiTheme="majorBidi" w:cstheme="majorBidi"/>
              </w:rPr>
            </w:pPr>
          </w:p>
        </w:tc>
        <w:tc>
          <w:tcPr>
            <w:tcW w:w="2337" w:type="dxa"/>
          </w:tcPr>
          <w:p w14:paraId="21CE7328" w14:textId="77777777" w:rsidR="0038666F" w:rsidRPr="005B37E0" w:rsidRDefault="0038666F" w:rsidP="00173E4F">
            <w:pPr>
              <w:rPr>
                <w:rFonts w:asciiTheme="majorBidi" w:hAnsiTheme="majorBidi" w:cstheme="majorBidi"/>
              </w:rPr>
            </w:pPr>
          </w:p>
        </w:tc>
        <w:tc>
          <w:tcPr>
            <w:tcW w:w="2338" w:type="dxa"/>
          </w:tcPr>
          <w:p w14:paraId="08248FCB" w14:textId="77777777" w:rsidR="0038666F" w:rsidRPr="005B37E0" w:rsidRDefault="0038666F" w:rsidP="00173E4F">
            <w:pPr>
              <w:rPr>
                <w:rFonts w:asciiTheme="majorBidi" w:hAnsiTheme="majorBidi" w:cstheme="majorBidi"/>
              </w:rPr>
            </w:pPr>
          </w:p>
        </w:tc>
        <w:tc>
          <w:tcPr>
            <w:tcW w:w="2338" w:type="dxa"/>
          </w:tcPr>
          <w:p w14:paraId="7DAD0315" w14:textId="77777777" w:rsidR="0038666F" w:rsidRPr="005B37E0" w:rsidRDefault="0038666F" w:rsidP="00173E4F">
            <w:pPr>
              <w:rPr>
                <w:rFonts w:asciiTheme="majorBidi" w:hAnsiTheme="majorBidi" w:cstheme="majorBidi"/>
              </w:rPr>
            </w:pPr>
          </w:p>
        </w:tc>
      </w:tr>
      <w:tr w:rsidR="0038666F" w:rsidRPr="005B37E0" w14:paraId="47583AB4" w14:textId="77777777" w:rsidTr="00173E4F">
        <w:tc>
          <w:tcPr>
            <w:tcW w:w="2337" w:type="dxa"/>
          </w:tcPr>
          <w:p w14:paraId="7B2362B6" w14:textId="77777777" w:rsidR="0038666F" w:rsidRPr="005B37E0" w:rsidRDefault="0038666F" w:rsidP="00173E4F">
            <w:pPr>
              <w:rPr>
                <w:rFonts w:asciiTheme="majorBidi" w:hAnsiTheme="majorBidi" w:cstheme="majorBidi"/>
              </w:rPr>
            </w:pPr>
          </w:p>
        </w:tc>
        <w:tc>
          <w:tcPr>
            <w:tcW w:w="2337" w:type="dxa"/>
          </w:tcPr>
          <w:p w14:paraId="178ED5D5" w14:textId="77777777" w:rsidR="0038666F" w:rsidRPr="005B37E0" w:rsidRDefault="0038666F" w:rsidP="00173E4F">
            <w:pPr>
              <w:rPr>
                <w:rFonts w:asciiTheme="majorBidi" w:hAnsiTheme="majorBidi" w:cstheme="majorBidi"/>
              </w:rPr>
            </w:pPr>
          </w:p>
        </w:tc>
        <w:tc>
          <w:tcPr>
            <w:tcW w:w="2338" w:type="dxa"/>
          </w:tcPr>
          <w:p w14:paraId="5DAE0DA4" w14:textId="77777777" w:rsidR="0038666F" w:rsidRPr="005B37E0" w:rsidRDefault="0038666F" w:rsidP="00173E4F">
            <w:pPr>
              <w:rPr>
                <w:rFonts w:asciiTheme="majorBidi" w:hAnsiTheme="majorBidi" w:cstheme="majorBidi"/>
              </w:rPr>
            </w:pPr>
          </w:p>
        </w:tc>
        <w:tc>
          <w:tcPr>
            <w:tcW w:w="2338" w:type="dxa"/>
          </w:tcPr>
          <w:p w14:paraId="794E2E6E" w14:textId="77777777" w:rsidR="0038666F" w:rsidRPr="005B37E0" w:rsidRDefault="0038666F" w:rsidP="00173E4F">
            <w:pPr>
              <w:rPr>
                <w:rFonts w:asciiTheme="majorBidi" w:hAnsiTheme="majorBidi" w:cstheme="majorBidi"/>
              </w:rPr>
            </w:pPr>
          </w:p>
        </w:tc>
      </w:tr>
      <w:tr w:rsidR="0038666F" w:rsidRPr="005B37E0" w14:paraId="358FE097" w14:textId="77777777" w:rsidTr="00173E4F">
        <w:tc>
          <w:tcPr>
            <w:tcW w:w="2337" w:type="dxa"/>
          </w:tcPr>
          <w:p w14:paraId="1ED0F844" w14:textId="77777777" w:rsidR="0038666F" w:rsidRPr="005B37E0" w:rsidRDefault="0038666F" w:rsidP="00173E4F">
            <w:pPr>
              <w:rPr>
                <w:rFonts w:asciiTheme="majorBidi" w:hAnsiTheme="majorBidi" w:cstheme="majorBidi"/>
              </w:rPr>
            </w:pPr>
          </w:p>
        </w:tc>
        <w:tc>
          <w:tcPr>
            <w:tcW w:w="2337" w:type="dxa"/>
          </w:tcPr>
          <w:p w14:paraId="51D0F942" w14:textId="77777777" w:rsidR="0038666F" w:rsidRPr="005B37E0" w:rsidRDefault="0038666F" w:rsidP="00173E4F">
            <w:pPr>
              <w:rPr>
                <w:rFonts w:asciiTheme="majorBidi" w:hAnsiTheme="majorBidi" w:cstheme="majorBidi"/>
              </w:rPr>
            </w:pPr>
          </w:p>
        </w:tc>
        <w:tc>
          <w:tcPr>
            <w:tcW w:w="2338" w:type="dxa"/>
          </w:tcPr>
          <w:p w14:paraId="58F7276D" w14:textId="77777777" w:rsidR="0038666F" w:rsidRPr="005B37E0" w:rsidRDefault="0038666F" w:rsidP="00173E4F">
            <w:pPr>
              <w:rPr>
                <w:rFonts w:asciiTheme="majorBidi" w:hAnsiTheme="majorBidi" w:cstheme="majorBidi"/>
              </w:rPr>
            </w:pPr>
          </w:p>
        </w:tc>
        <w:tc>
          <w:tcPr>
            <w:tcW w:w="2338" w:type="dxa"/>
          </w:tcPr>
          <w:p w14:paraId="1CB06142" w14:textId="77777777" w:rsidR="0038666F" w:rsidRPr="005B37E0" w:rsidRDefault="0038666F" w:rsidP="00173E4F">
            <w:pPr>
              <w:rPr>
                <w:rFonts w:asciiTheme="majorBidi" w:hAnsiTheme="majorBidi" w:cstheme="majorBidi"/>
              </w:rPr>
            </w:pPr>
          </w:p>
        </w:tc>
      </w:tr>
      <w:tr w:rsidR="00D36838" w:rsidRPr="005B37E0" w14:paraId="2D5D9521" w14:textId="77777777" w:rsidTr="00173E4F">
        <w:tc>
          <w:tcPr>
            <w:tcW w:w="2337" w:type="dxa"/>
          </w:tcPr>
          <w:p w14:paraId="6BA7E2DC" w14:textId="77777777" w:rsidR="00D36838" w:rsidRPr="005B37E0" w:rsidRDefault="00D36838" w:rsidP="00173E4F">
            <w:pPr>
              <w:rPr>
                <w:rFonts w:asciiTheme="majorBidi" w:hAnsiTheme="majorBidi" w:cstheme="majorBidi"/>
              </w:rPr>
            </w:pPr>
          </w:p>
        </w:tc>
        <w:tc>
          <w:tcPr>
            <w:tcW w:w="2337" w:type="dxa"/>
          </w:tcPr>
          <w:p w14:paraId="22B7023E" w14:textId="77777777" w:rsidR="00D36838" w:rsidRPr="005B37E0" w:rsidRDefault="00D36838" w:rsidP="00173E4F">
            <w:pPr>
              <w:rPr>
                <w:rFonts w:asciiTheme="majorBidi" w:hAnsiTheme="majorBidi" w:cstheme="majorBidi"/>
              </w:rPr>
            </w:pPr>
          </w:p>
        </w:tc>
        <w:tc>
          <w:tcPr>
            <w:tcW w:w="2338" w:type="dxa"/>
          </w:tcPr>
          <w:p w14:paraId="61DDC2CA" w14:textId="77777777" w:rsidR="00D36838" w:rsidRPr="005B37E0" w:rsidRDefault="00D36838" w:rsidP="00173E4F">
            <w:pPr>
              <w:rPr>
                <w:rFonts w:asciiTheme="majorBidi" w:hAnsiTheme="majorBidi" w:cstheme="majorBidi"/>
              </w:rPr>
            </w:pPr>
          </w:p>
        </w:tc>
        <w:tc>
          <w:tcPr>
            <w:tcW w:w="2338" w:type="dxa"/>
          </w:tcPr>
          <w:p w14:paraId="1386970D" w14:textId="77777777" w:rsidR="00D36838" w:rsidRPr="005B37E0" w:rsidRDefault="00D36838" w:rsidP="00173E4F">
            <w:pPr>
              <w:rPr>
                <w:rFonts w:asciiTheme="majorBidi" w:hAnsiTheme="majorBidi" w:cstheme="majorBidi"/>
              </w:rPr>
            </w:pPr>
          </w:p>
        </w:tc>
      </w:tr>
      <w:tr w:rsidR="00D36838" w:rsidRPr="005B37E0" w14:paraId="7402D417" w14:textId="77777777" w:rsidTr="00173E4F">
        <w:tc>
          <w:tcPr>
            <w:tcW w:w="2337" w:type="dxa"/>
          </w:tcPr>
          <w:p w14:paraId="7A2EF0CC" w14:textId="77777777" w:rsidR="00D36838" w:rsidRPr="005B37E0" w:rsidRDefault="00D36838" w:rsidP="00173E4F">
            <w:pPr>
              <w:rPr>
                <w:rFonts w:asciiTheme="majorBidi" w:hAnsiTheme="majorBidi" w:cstheme="majorBidi"/>
              </w:rPr>
            </w:pPr>
          </w:p>
        </w:tc>
        <w:tc>
          <w:tcPr>
            <w:tcW w:w="2337" w:type="dxa"/>
          </w:tcPr>
          <w:p w14:paraId="75D8ABD5" w14:textId="77777777" w:rsidR="00D36838" w:rsidRPr="005B37E0" w:rsidRDefault="00D36838" w:rsidP="00173E4F">
            <w:pPr>
              <w:rPr>
                <w:rFonts w:asciiTheme="majorBidi" w:hAnsiTheme="majorBidi" w:cstheme="majorBidi"/>
              </w:rPr>
            </w:pPr>
          </w:p>
        </w:tc>
        <w:tc>
          <w:tcPr>
            <w:tcW w:w="2338" w:type="dxa"/>
          </w:tcPr>
          <w:p w14:paraId="1444EF9C" w14:textId="77777777" w:rsidR="00D36838" w:rsidRPr="005B37E0" w:rsidRDefault="00D36838" w:rsidP="00173E4F">
            <w:pPr>
              <w:rPr>
                <w:rFonts w:asciiTheme="majorBidi" w:hAnsiTheme="majorBidi" w:cstheme="majorBidi"/>
              </w:rPr>
            </w:pPr>
          </w:p>
        </w:tc>
        <w:tc>
          <w:tcPr>
            <w:tcW w:w="2338" w:type="dxa"/>
          </w:tcPr>
          <w:p w14:paraId="33A8F66F" w14:textId="77777777" w:rsidR="00D36838" w:rsidRPr="005B37E0" w:rsidRDefault="00D36838" w:rsidP="00173E4F">
            <w:pPr>
              <w:rPr>
                <w:rFonts w:asciiTheme="majorBidi" w:hAnsiTheme="majorBidi" w:cstheme="majorBidi"/>
              </w:rPr>
            </w:pPr>
          </w:p>
        </w:tc>
      </w:tr>
      <w:tr w:rsidR="00AE2E9B" w:rsidRPr="005B37E0" w14:paraId="69B3EAAB" w14:textId="77777777" w:rsidTr="00173E4F">
        <w:tc>
          <w:tcPr>
            <w:tcW w:w="2337" w:type="dxa"/>
          </w:tcPr>
          <w:p w14:paraId="2B8F7968" w14:textId="77777777" w:rsidR="00AE2E9B" w:rsidRPr="005B37E0" w:rsidRDefault="00AE2E9B" w:rsidP="00173E4F">
            <w:pPr>
              <w:rPr>
                <w:rFonts w:asciiTheme="majorBidi" w:hAnsiTheme="majorBidi" w:cstheme="majorBidi"/>
              </w:rPr>
            </w:pPr>
          </w:p>
        </w:tc>
        <w:tc>
          <w:tcPr>
            <w:tcW w:w="2337" w:type="dxa"/>
          </w:tcPr>
          <w:p w14:paraId="3A3158C8" w14:textId="77777777" w:rsidR="00AE2E9B" w:rsidRPr="005B37E0" w:rsidRDefault="00AE2E9B" w:rsidP="00173E4F">
            <w:pPr>
              <w:rPr>
                <w:rFonts w:asciiTheme="majorBidi" w:hAnsiTheme="majorBidi" w:cstheme="majorBidi"/>
              </w:rPr>
            </w:pPr>
          </w:p>
        </w:tc>
        <w:tc>
          <w:tcPr>
            <w:tcW w:w="2338" w:type="dxa"/>
          </w:tcPr>
          <w:p w14:paraId="1227CDDF" w14:textId="77777777" w:rsidR="00AE2E9B" w:rsidRPr="005B37E0" w:rsidRDefault="00AE2E9B" w:rsidP="00173E4F">
            <w:pPr>
              <w:rPr>
                <w:rFonts w:asciiTheme="majorBidi" w:hAnsiTheme="majorBidi" w:cstheme="majorBidi"/>
              </w:rPr>
            </w:pPr>
          </w:p>
        </w:tc>
        <w:tc>
          <w:tcPr>
            <w:tcW w:w="2338" w:type="dxa"/>
          </w:tcPr>
          <w:p w14:paraId="1C1195FE" w14:textId="77777777" w:rsidR="00AE2E9B" w:rsidRPr="005B37E0" w:rsidRDefault="00AE2E9B" w:rsidP="00173E4F">
            <w:pPr>
              <w:rPr>
                <w:rFonts w:asciiTheme="majorBidi" w:hAnsiTheme="majorBidi" w:cstheme="majorBidi"/>
              </w:rPr>
            </w:pPr>
          </w:p>
        </w:tc>
      </w:tr>
      <w:tr w:rsidR="00AE2E9B" w:rsidRPr="005B37E0" w14:paraId="66F2605D" w14:textId="77777777" w:rsidTr="00173E4F">
        <w:tc>
          <w:tcPr>
            <w:tcW w:w="2337" w:type="dxa"/>
          </w:tcPr>
          <w:p w14:paraId="363E8135" w14:textId="77777777" w:rsidR="00AE2E9B" w:rsidRPr="005B37E0" w:rsidRDefault="00AE2E9B" w:rsidP="00173E4F">
            <w:pPr>
              <w:rPr>
                <w:rFonts w:asciiTheme="majorBidi" w:hAnsiTheme="majorBidi" w:cstheme="majorBidi"/>
              </w:rPr>
            </w:pPr>
          </w:p>
        </w:tc>
        <w:tc>
          <w:tcPr>
            <w:tcW w:w="2337" w:type="dxa"/>
          </w:tcPr>
          <w:p w14:paraId="16EF94FD" w14:textId="77777777" w:rsidR="00AE2E9B" w:rsidRPr="005B37E0" w:rsidRDefault="00AE2E9B" w:rsidP="00173E4F">
            <w:pPr>
              <w:rPr>
                <w:rFonts w:asciiTheme="majorBidi" w:hAnsiTheme="majorBidi" w:cstheme="majorBidi"/>
              </w:rPr>
            </w:pPr>
          </w:p>
        </w:tc>
        <w:tc>
          <w:tcPr>
            <w:tcW w:w="2338" w:type="dxa"/>
          </w:tcPr>
          <w:p w14:paraId="0033735F" w14:textId="77777777" w:rsidR="00AE2E9B" w:rsidRPr="005B37E0" w:rsidRDefault="00AE2E9B" w:rsidP="00173E4F">
            <w:pPr>
              <w:rPr>
                <w:rFonts w:asciiTheme="majorBidi" w:hAnsiTheme="majorBidi" w:cstheme="majorBidi"/>
              </w:rPr>
            </w:pPr>
          </w:p>
        </w:tc>
        <w:tc>
          <w:tcPr>
            <w:tcW w:w="2338" w:type="dxa"/>
          </w:tcPr>
          <w:p w14:paraId="50DDC599" w14:textId="77777777" w:rsidR="00AE2E9B" w:rsidRPr="005B37E0" w:rsidRDefault="00AE2E9B" w:rsidP="00173E4F">
            <w:pPr>
              <w:rPr>
                <w:rFonts w:asciiTheme="majorBidi" w:hAnsiTheme="majorBidi" w:cstheme="majorBidi"/>
              </w:rPr>
            </w:pPr>
          </w:p>
        </w:tc>
      </w:tr>
      <w:tr w:rsidR="00AE2E9B" w:rsidRPr="005B37E0" w14:paraId="0B4EC5D0" w14:textId="77777777" w:rsidTr="00173E4F">
        <w:tc>
          <w:tcPr>
            <w:tcW w:w="2337" w:type="dxa"/>
          </w:tcPr>
          <w:p w14:paraId="7B67B995" w14:textId="77777777" w:rsidR="00AE2E9B" w:rsidRPr="005B37E0" w:rsidRDefault="00AE2E9B" w:rsidP="00173E4F">
            <w:pPr>
              <w:rPr>
                <w:rFonts w:asciiTheme="majorBidi" w:hAnsiTheme="majorBidi" w:cstheme="majorBidi"/>
              </w:rPr>
            </w:pPr>
          </w:p>
        </w:tc>
        <w:tc>
          <w:tcPr>
            <w:tcW w:w="2337" w:type="dxa"/>
          </w:tcPr>
          <w:p w14:paraId="55477540" w14:textId="77777777" w:rsidR="00AE2E9B" w:rsidRPr="005B37E0" w:rsidRDefault="00AE2E9B" w:rsidP="00173E4F">
            <w:pPr>
              <w:rPr>
                <w:rFonts w:asciiTheme="majorBidi" w:hAnsiTheme="majorBidi" w:cstheme="majorBidi"/>
              </w:rPr>
            </w:pPr>
          </w:p>
        </w:tc>
        <w:tc>
          <w:tcPr>
            <w:tcW w:w="2338" w:type="dxa"/>
          </w:tcPr>
          <w:p w14:paraId="3169F649" w14:textId="77777777" w:rsidR="00AE2E9B" w:rsidRPr="005B37E0" w:rsidRDefault="00AE2E9B" w:rsidP="00173E4F">
            <w:pPr>
              <w:rPr>
                <w:rFonts w:asciiTheme="majorBidi" w:hAnsiTheme="majorBidi" w:cstheme="majorBidi"/>
              </w:rPr>
            </w:pPr>
          </w:p>
        </w:tc>
        <w:tc>
          <w:tcPr>
            <w:tcW w:w="2338" w:type="dxa"/>
          </w:tcPr>
          <w:p w14:paraId="491A26C9" w14:textId="77777777" w:rsidR="00AE2E9B" w:rsidRPr="005B37E0" w:rsidRDefault="00AE2E9B" w:rsidP="00173E4F">
            <w:pPr>
              <w:rPr>
                <w:rFonts w:asciiTheme="majorBidi" w:hAnsiTheme="majorBidi" w:cstheme="majorBidi"/>
              </w:rPr>
            </w:pPr>
          </w:p>
        </w:tc>
      </w:tr>
      <w:tr w:rsidR="00AE2E9B" w:rsidRPr="005B37E0" w14:paraId="3F440CFD" w14:textId="77777777" w:rsidTr="00173E4F">
        <w:tc>
          <w:tcPr>
            <w:tcW w:w="2337" w:type="dxa"/>
          </w:tcPr>
          <w:p w14:paraId="68077967" w14:textId="77777777" w:rsidR="00AE2E9B" w:rsidRPr="005B37E0" w:rsidRDefault="00AE2E9B" w:rsidP="00173E4F">
            <w:pPr>
              <w:rPr>
                <w:rFonts w:asciiTheme="majorBidi" w:hAnsiTheme="majorBidi" w:cstheme="majorBidi"/>
              </w:rPr>
            </w:pPr>
          </w:p>
        </w:tc>
        <w:tc>
          <w:tcPr>
            <w:tcW w:w="2337" w:type="dxa"/>
          </w:tcPr>
          <w:p w14:paraId="01C95125" w14:textId="77777777" w:rsidR="00AE2E9B" w:rsidRPr="005B37E0" w:rsidRDefault="00AE2E9B" w:rsidP="00173E4F">
            <w:pPr>
              <w:rPr>
                <w:rFonts w:asciiTheme="majorBidi" w:hAnsiTheme="majorBidi" w:cstheme="majorBidi"/>
              </w:rPr>
            </w:pPr>
          </w:p>
        </w:tc>
        <w:tc>
          <w:tcPr>
            <w:tcW w:w="2338" w:type="dxa"/>
          </w:tcPr>
          <w:p w14:paraId="233A9B0F" w14:textId="77777777" w:rsidR="00AE2E9B" w:rsidRPr="005B37E0" w:rsidRDefault="00AE2E9B" w:rsidP="00173E4F">
            <w:pPr>
              <w:rPr>
                <w:rFonts w:asciiTheme="majorBidi" w:hAnsiTheme="majorBidi" w:cstheme="majorBidi"/>
              </w:rPr>
            </w:pPr>
          </w:p>
        </w:tc>
        <w:tc>
          <w:tcPr>
            <w:tcW w:w="2338" w:type="dxa"/>
          </w:tcPr>
          <w:p w14:paraId="1A5B6525" w14:textId="77777777" w:rsidR="00AE2E9B" w:rsidRPr="005B37E0" w:rsidRDefault="00AE2E9B" w:rsidP="00173E4F">
            <w:pPr>
              <w:rPr>
                <w:rFonts w:asciiTheme="majorBidi" w:hAnsiTheme="majorBidi" w:cstheme="majorBidi"/>
              </w:rPr>
            </w:pPr>
          </w:p>
        </w:tc>
      </w:tr>
      <w:tr w:rsidR="00AE2E9B" w:rsidRPr="005B37E0" w14:paraId="4B290D43" w14:textId="77777777" w:rsidTr="00173E4F">
        <w:tc>
          <w:tcPr>
            <w:tcW w:w="2337" w:type="dxa"/>
          </w:tcPr>
          <w:p w14:paraId="30B329DE" w14:textId="77777777" w:rsidR="00AE2E9B" w:rsidRPr="005B37E0" w:rsidRDefault="00AE2E9B" w:rsidP="00173E4F">
            <w:pPr>
              <w:rPr>
                <w:rFonts w:asciiTheme="majorBidi" w:hAnsiTheme="majorBidi" w:cstheme="majorBidi"/>
              </w:rPr>
            </w:pPr>
          </w:p>
        </w:tc>
        <w:tc>
          <w:tcPr>
            <w:tcW w:w="2337" w:type="dxa"/>
          </w:tcPr>
          <w:p w14:paraId="6459E8F6" w14:textId="77777777" w:rsidR="00AE2E9B" w:rsidRPr="005B37E0" w:rsidRDefault="00AE2E9B" w:rsidP="00173E4F">
            <w:pPr>
              <w:rPr>
                <w:rFonts w:asciiTheme="majorBidi" w:hAnsiTheme="majorBidi" w:cstheme="majorBidi"/>
              </w:rPr>
            </w:pPr>
          </w:p>
        </w:tc>
        <w:tc>
          <w:tcPr>
            <w:tcW w:w="2338" w:type="dxa"/>
          </w:tcPr>
          <w:p w14:paraId="684B11DC" w14:textId="77777777" w:rsidR="00AE2E9B" w:rsidRPr="005B37E0" w:rsidRDefault="00AE2E9B" w:rsidP="00173E4F">
            <w:pPr>
              <w:rPr>
                <w:rFonts w:asciiTheme="majorBidi" w:hAnsiTheme="majorBidi" w:cstheme="majorBidi"/>
              </w:rPr>
            </w:pPr>
          </w:p>
        </w:tc>
        <w:tc>
          <w:tcPr>
            <w:tcW w:w="2338" w:type="dxa"/>
          </w:tcPr>
          <w:p w14:paraId="22F925BA" w14:textId="77777777" w:rsidR="00AE2E9B" w:rsidRPr="005B37E0" w:rsidRDefault="00AE2E9B" w:rsidP="00173E4F">
            <w:pPr>
              <w:rPr>
                <w:rFonts w:asciiTheme="majorBidi" w:hAnsiTheme="majorBidi" w:cstheme="majorBidi"/>
              </w:rPr>
            </w:pPr>
          </w:p>
        </w:tc>
      </w:tr>
      <w:tr w:rsidR="00AE2E9B" w:rsidRPr="005B37E0" w14:paraId="284F75D2" w14:textId="77777777" w:rsidTr="00173E4F">
        <w:tc>
          <w:tcPr>
            <w:tcW w:w="2337" w:type="dxa"/>
          </w:tcPr>
          <w:p w14:paraId="00EEA221" w14:textId="77777777" w:rsidR="00AE2E9B" w:rsidRPr="005B37E0" w:rsidRDefault="00AE2E9B" w:rsidP="00173E4F">
            <w:pPr>
              <w:rPr>
                <w:rFonts w:asciiTheme="majorBidi" w:hAnsiTheme="majorBidi" w:cstheme="majorBidi"/>
              </w:rPr>
            </w:pPr>
          </w:p>
        </w:tc>
        <w:tc>
          <w:tcPr>
            <w:tcW w:w="2337" w:type="dxa"/>
          </w:tcPr>
          <w:p w14:paraId="5DCE76D9" w14:textId="77777777" w:rsidR="00AE2E9B" w:rsidRPr="005B37E0" w:rsidRDefault="00AE2E9B" w:rsidP="00173E4F">
            <w:pPr>
              <w:rPr>
                <w:rFonts w:asciiTheme="majorBidi" w:hAnsiTheme="majorBidi" w:cstheme="majorBidi"/>
              </w:rPr>
            </w:pPr>
          </w:p>
        </w:tc>
        <w:tc>
          <w:tcPr>
            <w:tcW w:w="2338" w:type="dxa"/>
          </w:tcPr>
          <w:p w14:paraId="54B238C6" w14:textId="77777777" w:rsidR="00AE2E9B" w:rsidRPr="005B37E0" w:rsidRDefault="00AE2E9B" w:rsidP="00173E4F">
            <w:pPr>
              <w:rPr>
                <w:rFonts w:asciiTheme="majorBidi" w:hAnsiTheme="majorBidi" w:cstheme="majorBidi"/>
              </w:rPr>
            </w:pPr>
          </w:p>
        </w:tc>
        <w:tc>
          <w:tcPr>
            <w:tcW w:w="2338" w:type="dxa"/>
          </w:tcPr>
          <w:p w14:paraId="5438F658" w14:textId="77777777" w:rsidR="00AE2E9B" w:rsidRPr="005B37E0" w:rsidRDefault="00AE2E9B" w:rsidP="00173E4F">
            <w:pPr>
              <w:rPr>
                <w:rFonts w:asciiTheme="majorBidi" w:hAnsiTheme="majorBidi" w:cstheme="majorBidi"/>
              </w:rPr>
            </w:pPr>
          </w:p>
        </w:tc>
      </w:tr>
    </w:tbl>
    <w:p w14:paraId="0B67C9B1" w14:textId="77777777" w:rsidR="0038666F" w:rsidRPr="005B37E0" w:rsidRDefault="0038666F">
      <w:pPr>
        <w:rPr>
          <w:rFonts w:asciiTheme="majorBidi" w:hAnsiTheme="majorBidi" w:cstheme="majorBidi"/>
          <w:b/>
        </w:rPr>
      </w:pPr>
    </w:p>
    <w:p w14:paraId="2D7109A9" w14:textId="77777777" w:rsidR="001D2656" w:rsidRPr="005B37E0" w:rsidRDefault="001D2656" w:rsidP="005B37E0">
      <w:pPr>
        <w:keepNext/>
        <w:rPr>
          <w:rFonts w:asciiTheme="majorBidi" w:hAnsiTheme="majorBidi" w:cstheme="majorBidi"/>
          <w:b/>
        </w:rPr>
      </w:pPr>
      <w:r w:rsidRPr="005B37E0">
        <w:rPr>
          <w:rFonts w:asciiTheme="majorBidi" w:hAnsiTheme="majorBidi" w:cstheme="majorBidi"/>
          <w:b/>
          <w:u w:val="single"/>
        </w:rPr>
        <w:t>Background</w:t>
      </w:r>
      <w:r w:rsidRPr="005B37E0">
        <w:rPr>
          <w:rFonts w:asciiTheme="majorBidi" w:hAnsiTheme="majorBidi" w:cstheme="majorBidi"/>
          <w:b/>
        </w:rPr>
        <w:t xml:space="preserve">: </w:t>
      </w:r>
    </w:p>
    <w:p w14:paraId="2093B1C1" w14:textId="2207C56B" w:rsidR="00121550" w:rsidRPr="005B37E0" w:rsidRDefault="005B37E0" w:rsidP="005B37E0">
      <w:pPr>
        <w:pStyle w:val="ListParagraph"/>
        <w:keepNext/>
        <w:rPr>
          <w:rFonts w:asciiTheme="majorBidi" w:hAnsiTheme="majorBidi" w:cstheme="majorBidi"/>
          <w:bCs/>
        </w:rPr>
      </w:pPr>
      <w:r w:rsidRPr="005B37E0">
        <w:rPr>
          <w:rFonts w:asciiTheme="majorBidi" w:hAnsiTheme="majorBidi" w:cstheme="majorBidi"/>
          <w:bCs/>
          <w:highlight w:val="yellow"/>
        </w:rPr>
        <w:t>Provide brief description.</w:t>
      </w:r>
    </w:p>
    <w:p w14:paraId="5D170C5B" w14:textId="77777777" w:rsidR="00E0527E" w:rsidRPr="005B37E0" w:rsidRDefault="001D2656" w:rsidP="00E0527E">
      <w:pPr>
        <w:rPr>
          <w:rFonts w:asciiTheme="majorBidi" w:hAnsiTheme="majorBidi" w:cstheme="majorBidi"/>
          <w:b/>
          <w:u w:val="single"/>
        </w:rPr>
      </w:pPr>
      <w:r w:rsidRPr="005B37E0">
        <w:rPr>
          <w:rFonts w:asciiTheme="majorBidi" w:hAnsiTheme="majorBidi" w:cstheme="majorBidi"/>
          <w:b/>
          <w:u w:val="single"/>
        </w:rPr>
        <w:t xml:space="preserve">Objectives:  </w:t>
      </w:r>
    </w:p>
    <w:p w14:paraId="5841F7B1" w14:textId="77777777" w:rsidR="00AB3C5D" w:rsidRPr="005B37E0" w:rsidRDefault="00AB3C5D" w:rsidP="00AB3C5D">
      <w:pPr>
        <w:spacing w:after="0" w:line="240" w:lineRule="auto"/>
        <w:ind w:left="720"/>
        <w:rPr>
          <w:rFonts w:asciiTheme="majorBidi" w:hAnsiTheme="majorBidi" w:cstheme="majorBidi"/>
          <w:b/>
        </w:rPr>
      </w:pPr>
      <w:r w:rsidRPr="005B37E0">
        <w:rPr>
          <w:rFonts w:asciiTheme="majorBidi" w:hAnsiTheme="majorBidi" w:cstheme="majorBidi"/>
          <w:b/>
        </w:rPr>
        <w:t>Primary</w:t>
      </w:r>
    </w:p>
    <w:p w14:paraId="75C82C12" w14:textId="28500A13" w:rsidR="005B37E0" w:rsidRPr="005B37E0" w:rsidRDefault="00121550" w:rsidP="005B37E0">
      <w:pPr>
        <w:pStyle w:val="ListParagraph"/>
        <w:numPr>
          <w:ilvl w:val="0"/>
          <w:numId w:val="19"/>
        </w:numPr>
        <w:rPr>
          <w:rFonts w:asciiTheme="majorBidi" w:hAnsiTheme="majorBidi" w:cstheme="majorBidi"/>
          <w:bCs/>
        </w:rPr>
      </w:pPr>
      <w:r w:rsidRPr="005B37E0">
        <w:rPr>
          <w:rFonts w:asciiTheme="majorBidi" w:hAnsiTheme="majorBidi" w:cstheme="majorBidi"/>
          <w:bCs/>
        </w:rPr>
        <w:t xml:space="preserve"> </w:t>
      </w:r>
      <w:r w:rsidR="00760F8F" w:rsidRPr="005B37E0">
        <w:rPr>
          <w:rFonts w:asciiTheme="majorBidi" w:hAnsiTheme="majorBidi" w:cstheme="majorBidi"/>
          <w:bCs/>
          <w:highlight w:val="yellow"/>
        </w:rPr>
        <w:t xml:space="preserve">To </w:t>
      </w:r>
      <w:r w:rsidR="004B0E46" w:rsidRPr="005B37E0">
        <w:rPr>
          <w:rFonts w:asciiTheme="majorBidi" w:hAnsiTheme="majorBidi" w:cstheme="majorBidi"/>
          <w:bCs/>
          <w:highlight w:val="yellow"/>
        </w:rPr>
        <w:t xml:space="preserve">review the </w:t>
      </w:r>
      <w:r w:rsidR="005B37E0" w:rsidRPr="005B37E0">
        <w:rPr>
          <w:rFonts w:asciiTheme="majorBidi" w:hAnsiTheme="majorBidi" w:cstheme="majorBidi"/>
          <w:bCs/>
          <w:highlight w:val="yellow"/>
        </w:rPr>
        <w:t>…………</w:t>
      </w:r>
      <w:proofErr w:type="gramStart"/>
      <w:r w:rsidR="005B37E0" w:rsidRPr="005B37E0">
        <w:rPr>
          <w:rFonts w:asciiTheme="majorBidi" w:hAnsiTheme="majorBidi" w:cstheme="majorBidi"/>
          <w:bCs/>
          <w:highlight w:val="yellow"/>
        </w:rPr>
        <w:t>…..</w:t>
      </w:r>
      <w:proofErr w:type="gramEnd"/>
      <w:r w:rsidR="005B37E0" w:rsidRPr="005B37E0">
        <w:rPr>
          <w:rFonts w:asciiTheme="majorBidi" w:hAnsiTheme="majorBidi" w:cstheme="majorBidi"/>
          <w:bCs/>
          <w:highlight w:val="yellow"/>
        </w:rPr>
        <w:t xml:space="preserve"> </w:t>
      </w:r>
    </w:p>
    <w:p w14:paraId="7054B120" w14:textId="1EF6B5EE" w:rsidR="00121550" w:rsidRPr="005B37E0" w:rsidRDefault="00121550" w:rsidP="004B0E46">
      <w:pPr>
        <w:pStyle w:val="ListParagraph"/>
        <w:numPr>
          <w:ilvl w:val="1"/>
          <w:numId w:val="19"/>
        </w:numPr>
        <w:rPr>
          <w:rFonts w:asciiTheme="majorBidi" w:hAnsiTheme="majorBidi" w:cstheme="majorBidi"/>
          <w:bCs/>
          <w:highlight w:val="yellow"/>
        </w:rPr>
      </w:pPr>
    </w:p>
    <w:p w14:paraId="7C1C147A" w14:textId="77777777" w:rsidR="00AB3C5D" w:rsidRPr="005B37E0" w:rsidRDefault="00AB3C5D" w:rsidP="00AB3C5D">
      <w:pPr>
        <w:spacing w:after="0" w:line="240" w:lineRule="auto"/>
        <w:ind w:left="720"/>
        <w:rPr>
          <w:rFonts w:asciiTheme="majorBidi" w:hAnsiTheme="majorBidi" w:cstheme="majorBidi"/>
          <w:b/>
        </w:rPr>
      </w:pPr>
      <w:r w:rsidRPr="005B37E0">
        <w:rPr>
          <w:rFonts w:asciiTheme="majorBidi" w:hAnsiTheme="majorBidi" w:cstheme="majorBidi"/>
          <w:b/>
        </w:rPr>
        <w:t xml:space="preserve">Secondary </w:t>
      </w:r>
    </w:p>
    <w:p w14:paraId="5C4A9643" w14:textId="77777777" w:rsidR="00121550" w:rsidRPr="005B37E0" w:rsidRDefault="00760F8F" w:rsidP="00121550">
      <w:pPr>
        <w:pStyle w:val="ListParagraph"/>
        <w:numPr>
          <w:ilvl w:val="0"/>
          <w:numId w:val="19"/>
        </w:numPr>
        <w:ind w:left="1080"/>
        <w:rPr>
          <w:rFonts w:asciiTheme="majorBidi" w:hAnsiTheme="majorBidi" w:cstheme="majorBidi"/>
          <w:bCs/>
          <w:highlight w:val="yellow"/>
        </w:rPr>
      </w:pPr>
      <w:r w:rsidRPr="005B37E0">
        <w:rPr>
          <w:rFonts w:asciiTheme="majorBidi" w:hAnsiTheme="majorBidi" w:cstheme="majorBidi"/>
          <w:bCs/>
          <w:highlight w:val="yellow"/>
        </w:rPr>
        <w:t>None</w:t>
      </w:r>
    </w:p>
    <w:p w14:paraId="3473719D" w14:textId="77777777" w:rsidR="000A30D0" w:rsidRPr="00016BB8" w:rsidRDefault="00392DEA" w:rsidP="000A30D0">
      <w:pPr>
        <w:rPr>
          <w:rFonts w:asciiTheme="majorBidi" w:hAnsiTheme="majorBidi" w:cstheme="majorBidi"/>
          <w:b/>
          <w:u w:val="single"/>
        </w:rPr>
      </w:pPr>
      <w:r w:rsidRPr="00016BB8">
        <w:rPr>
          <w:rFonts w:asciiTheme="majorBidi" w:hAnsiTheme="majorBidi" w:cstheme="majorBidi"/>
          <w:b/>
          <w:u w:val="single"/>
        </w:rPr>
        <w:t>S</w:t>
      </w:r>
      <w:r w:rsidR="000A30D0" w:rsidRPr="00016BB8">
        <w:rPr>
          <w:rFonts w:asciiTheme="majorBidi" w:hAnsiTheme="majorBidi" w:cstheme="majorBidi"/>
          <w:b/>
          <w:u w:val="single"/>
        </w:rPr>
        <w:t xml:space="preserve">tudy Design </w:t>
      </w:r>
    </w:p>
    <w:p w14:paraId="4BDA75BE" w14:textId="77777777" w:rsidR="00360D35" w:rsidRPr="005B37E0" w:rsidRDefault="00760F8F" w:rsidP="00C700E4">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 xml:space="preserve">This is chart/data review study </w:t>
      </w:r>
    </w:p>
    <w:p w14:paraId="16E3CE78" w14:textId="77777777" w:rsidR="00D67A70" w:rsidRPr="00016BB8" w:rsidRDefault="00D67A70" w:rsidP="00D67A70">
      <w:pPr>
        <w:rPr>
          <w:rFonts w:asciiTheme="majorBidi" w:hAnsiTheme="majorBidi" w:cstheme="majorBidi"/>
          <w:b/>
          <w:u w:val="single"/>
        </w:rPr>
      </w:pPr>
      <w:r w:rsidRPr="00016BB8">
        <w:rPr>
          <w:rFonts w:asciiTheme="majorBidi" w:hAnsiTheme="majorBidi" w:cstheme="majorBidi"/>
          <w:b/>
          <w:u w:val="single"/>
        </w:rPr>
        <w:t>Inclusion Criteria</w:t>
      </w:r>
    </w:p>
    <w:p w14:paraId="3C74A045" w14:textId="77777777" w:rsidR="00251656" w:rsidRPr="005B37E0" w:rsidRDefault="00251656" w:rsidP="00251656">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 xml:space="preserve">Age greater than 18 </w:t>
      </w:r>
    </w:p>
    <w:p w14:paraId="61354644" w14:textId="08B5720D" w:rsidR="00251656" w:rsidRPr="005B37E0" w:rsidRDefault="005B37E0" w:rsidP="00251656">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Males</w:t>
      </w:r>
    </w:p>
    <w:p w14:paraId="53D57851" w14:textId="00962C55" w:rsidR="00251656" w:rsidRPr="005B37E0" w:rsidRDefault="005B37E0" w:rsidP="00251656">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w:t>
      </w:r>
    </w:p>
    <w:p w14:paraId="3F759E8E" w14:textId="77777777" w:rsidR="007A6B9C" w:rsidRPr="005B37E0" w:rsidRDefault="007A6B9C" w:rsidP="007A6B9C">
      <w:pPr>
        <w:spacing w:after="0" w:line="240" w:lineRule="auto"/>
        <w:rPr>
          <w:rFonts w:asciiTheme="majorBidi" w:hAnsiTheme="majorBidi" w:cstheme="majorBidi"/>
          <w:b/>
        </w:rPr>
      </w:pPr>
    </w:p>
    <w:p w14:paraId="6616B2B0" w14:textId="77777777" w:rsidR="00D67A70" w:rsidRPr="004812C9" w:rsidRDefault="00D67A70" w:rsidP="004812C9">
      <w:pPr>
        <w:keepNext/>
        <w:spacing w:line="240" w:lineRule="auto"/>
        <w:rPr>
          <w:rFonts w:asciiTheme="majorBidi" w:hAnsiTheme="majorBidi" w:cstheme="majorBidi"/>
          <w:b/>
          <w:u w:val="single"/>
        </w:rPr>
      </w:pPr>
      <w:r w:rsidRPr="004812C9">
        <w:rPr>
          <w:rFonts w:asciiTheme="majorBidi" w:hAnsiTheme="majorBidi" w:cstheme="majorBidi"/>
          <w:b/>
          <w:u w:val="single"/>
        </w:rPr>
        <w:t>Exclusion Criteria</w:t>
      </w:r>
    </w:p>
    <w:p w14:paraId="0FD1F0E4" w14:textId="6034C98F" w:rsidR="007F60B5" w:rsidRPr="005B37E0" w:rsidRDefault="00251656" w:rsidP="004812C9">
      <w:pPr>
        <w:pStyle w:val="ListParagraph"/>
        <w:keepNext/>
        <w:numPr>
          <w:ilvl w:val="0"/>
          <w:numId w:val="17"/>
        </w:numPr>
        <w:spacing w:after="0" w:line="240" w:lineRule="auto"/>
        <w:rPr>
          <w:rFonts w:asciiTheme="majorBidi" w:hAnsiTheme="majorBidi" w:cstheme="majorBidi"/>
          <w:bCs/>
          <w:highlight w:val="yellow"/>
        </w:rPr>
      </w:pPr>
      <w:r w:rsidRPr="005B37E0">
        <w:rPr>
          <w:rFonts w:asciiTheme="majorBidi" w:hAnsiTheme="majorBidi" w:cstheme="majorBidi"/>
          <w:bCs/>
          <w:highlight w:val="yellow"/>
        </w:rPr>
        <w:t xml:space="preserve">Patient under the age of 18 </w:t>
      </w:r>
    </w:p>
    <w:p w14:paraId="602D1E76" w14:textId="4DFEF074" w:rsidR="005B37E0" w:rsidRPr="005B37E0" w:rsidRDefault="005B37E0" w:rsidP="004812C9">
      <w:pPr>
        <w:pStyle w:val="ListParagraph"/>
        <w:keepNext/>
        <w:numPr>
          <w:ilvl w:val="0"/>
          <w:numId w:val="17"/>
        </w:numPr>
        <w:spacing w:after="0" w:line="240" w:lineRule="auto"/>
        <w:rPr>
          <w:rFonts w:asciiTheme="majorBidi" w:hAnsiTheme="majorBidi" w:cstheme="majorBidi"/>
          <w:bCs/>
          <w:highlight w:val="yellow"/>
        </w:rPr>
      </w:pPr>
      <w:r w:rsidRPr="005B37E0">
        <w:rPr>
          <w:rFonts w:asciiTheme="majorBidi" w:hAnsiTheme="majorBidi" w:cstheme="majorBidi"/>
          <w:bCs/>
          <w:highlight w:val="yellow"/>
        </w:rPr>
        <w:t>Prisoners</w:t>
      </w:r>
    </w:p>
    <w:p w14:paraId="485B71D3" w14:textId="238492DD" w:rsidR="005B37E0" w:rsidRPr="005B37E0" w:rsidRDefault="005B37E0" w:rsidP="004812C9">
      <w:pPr>
        <w:pStyle w:val="ListParagraph"/>
        <w:keepNext/>
        <w:numPr>
          <w:ilvl w:val="0"/>
          <w:numId w:val="17"/>
        </w:numPr>
        <w:spacing w:after="0" w:line="240" w:lineRule="auto"/>
        <w:rPr>
          <w:rFonts w:asciiTheme="majorBidi" w:hAnsiTheme="majorBidi" w:cstheme="majorBidi"/>
          <w:bCs/>
          <w:highlight w:val="yellow"/>
        </w:rPr>
      </w:pPr>
      <w:r w:rsidRPr="005B37E0">
        <w:rPr>
          <w:rFonts w:asciiTheme="majorBidi" w:hAnsiTheme="majorBidi" w:cstheme="majorBidi"/>
          <w:bCs/>
          <w:highlight w:val="yellow"/>
        </w:rPr>
        <w:t>………</w:t>
      </w:r>
    </w:p>
    <w:p w14:paraId="35D52BD2" w14:textId="77777777" w:rsidR="005B37E0" w:rsidRPr="005B37E0" w:rsidRDefault="005B37E0" w:rsidP="005B37E0">
      <w:pPr>
        <w:pStyle w:val="ListParagraph"/>
        <w:spacing w:after="0" w:line="240" w:lineRule="auto"/>
        <w:rPr>
          <w:rFonts w:asciiTheme="majorBidi" w:hAnsiTheme="majorBidi" w:cstheme="majorBidi"/>
          <w:bCs/>
          <w:highlight w:val="yellow"/>
        </w:rPr>
      </w:pPr>
    </w:p>
    <w:p w14:paraId="04132456" w14:textId="77777777" w:rsidR="00F03B14" w:rsidRPr="004812C9" w:rsidRDefault="00F03B14" w:rsidP="007002A3">
      <w:pPr>
        <w:spacing w:after="0" w:line="240" w:lineRule="auto"/>
        <w:rPr>
          <w:rFonts w:asciiTheme="majorBidi" w:hAnsiTheme="majorBidi" w:cstheme="majorBidi"/>
          <w:b/>
          <w:u w:val="single"/>
        </w:rPr>
      </w:pPr>
      <w:r w:rsidRPr="004812C9">
        <w:rPr>
          <w:rFonts w:asciiTheme="majorBidi" w:hAnsiTheme="majorBidi" w:cstheme="majorBidi"/>
          <w:b/>
          <w:u w:val="single"/>
        </w:rPr>
        <w:t xml:space="preserve">Treatment groups </w:t>
      </w:r>
    </w:p>
    <w:p w14:paraId="6D65B1FC" w14:textId="1D49F88A" w:rsidR="00392DEA" w:rsidRPr="005B37E0" w:rsidRDefault="005B37E0" w:rsidP="00251656">
      <w:pPr>
        <w:pStyle w:val="ListParagraph"/>
        <w:numPr>
          <w:ilvl w:val="0"/>
          <w:numId w:val="17"/>
        </w:numPr>
        <w:spacing w:after="0" w:line="240" w:lineRule="auto"/>
        <w:rPr>
          <w:rFonts w:asciiTheme="majorBidi" w:hAnsiTheme="majorBidi" w:cstheme="majorBidi"/>
          <w:bCs/>
          <w:highlight w:val="yellow"/>
        </w:rPr>
      </w:pPr>
      <w:r w:rsidRPr="005B37E0">
        <w:rPr>
          <w:rFonts w:asciiTheme="majorBidi" w:hAnsiTheme="majorBidi" w:cstheme="majorBidi"/>
          <w:bCs/>
          <w:highlight w:val="yellow"/>
        </w:rPr>
        <w:t xml:space="preserve">Specifics </w:t>
      </w:r>
      <w:proofErr w:type="gramStart"/>
      <w:r w:rsidRPr="005B37E0">
        <w:rPr>
          <w:rFonts w:asciiTheme="majorBidi" w:hAnsiTheme="majorBidi" w:cstheme="majorBidi"/>
          <w:bCs/>
          <w:highlight w:val="yellow"/>
        </w:rPr>
        <w:t>…..</w:t>
      </w:r>
      <w:proofErr w:type="gramEnd"/>
    </w:p>
    <w:p w14:paraId="7169F9F8" w14:textId="77777777" w:rsidR="00392DEA" w:rsidRPr="005B37E0" w:rsidRDefault="00392DEA" w:rsidP="007002A3">
      <w:pPr>
        <w:spacing w:after="0" w:line="240" w:lineRule="auto"/>
        <w:rPr>
          <w:rFonts w:asciiTheme="majorBidi" w:hAnsiTheme="majorBidi" w:cstheme="majorBidi"/>
          <w:b/>
        </w:rPr>
      </w:pPr>
    </w:p>
    <w:p w14:paraId="09A78ED1" w14:textId="77777777" w:rsidR="001D2656" w:rsidRPr="004812C9" w:rsidRDefault="001D2656" w:rsidP="007002A3">
      <w:pPr>
        <w:spacing w:after="0" w:line="240" w:lineRule="auto"/>
        <w:rPr>
          <w:rFonts w:asciiTheme="majorBidi" w:hAnsiTheme="majorBidi" w:cstheme="majorBidi"/>
          <w:b/>
          <w:u w:val="single"/>
        </w:rPr>
      </w:pPr>
      <w:r w:rsidRPr="004812C9">
        <w:rPr>
          <w:rFonts w:asciiTheme="majorBidi" w:hAnsiTheme="majorBidi" w:cstheme="majorBidi"/>
          <w:b/>
          <w:u w:val="single"/>
        </w:rPr>
        <w:t>Study Endpoints</w:t>
      </w:r>
    </w:p>
    <w:p w14:paraId="7C1E94CE" w14:textId="77777777" w:rsidR="007002A3" w:rsidRPr="005B37E0" w:rsidRDefault="001D2656" w:rsidP="007002A3">
      <w:pPr>
        <w:numPr>
          <w:ilvl w:val="0"/>
          <w:numId w:val="12"/>
        </w:numPr>
        <w:spacing w:after="0" w:line="240" w:lineRule="auto"/>
        <w:rPr>
          <w:rFonts w:asciiTheme="majorBidi" w:hAnsiTheme="majorBidi" w:cstheme="majorBidi"/>
          <w:highlight w:val="yellow"/>
        </w:rPr>
      </w:pPr>
      <w:r w:rsidRPr="005B37E0">
        <w:rPr>
          <w:rFonts w:asciiTheme="majorBidi" w:hAnsiTheme="majorBidi" w:cstheme="majorBidi"/>
          <w:highlight w:val="yellow"/>
        </w:rPr>
        <w:t xml:space="preserve">Primary: </w:t>
      </w:r>
    </w:p>
    <w:p w14:paraId="3C3F9B79" w14:textId="77777777" w:rsidR="007002A3" w:rsidRPr="005B37E0" w:rsidRDefault="00392DEA" w:rsidP="007002A3">
      <w:pPr>
        <w:numPr>
          <w:ilvl w:val="1"/>
          <w:numId w:val="12"/>
        </w:numPr>
        <w:spacing w:after="0" w:line="240" w:lineRule="auto"/>
        <w:rPr>
          <w:rFonts w:asciiTheme="majorBidi" w:hAnsiTheme="majorBidi" w:cstheme="majorBidi"/>
          <w:highlight w:val="yellow"/>
        </w:rPr>
      </w:pPr>
      <w:r w:rsidRPr="005B37E0">
        <w:rPr>
          <w:rFonts w:asciiTheme="majorBidi" w:hAnsiTheme="majorBidi" w:cstheme="majorBidi"/>
          <w:highlight w:val="yellow"/>
        </w:rPr>
        <w:t xml:space="preserve"> </w:t>
      </w:r>
    </w:p>
    <w:p w14:paraId="6F3C3584" w14:textId="77777777" w:rsidR="005703B0" w:rsidRPr="005B37E0" w:rsidRDefault="001D2656" w:rsidP="007002A3">
      <w:pPr>
        <w:numPr>
          <w:ilvl w:val="0"/>
          <w:numId w:val="12"/>
        </w:numPr>
        <w:spacing w:after="0" w:line="240" w:lineRule="auto"/>
        <w:rPr>
          <w:rFonts w:asciiTheme="majorBidi" w:hAnsiTheme="majorBidi" w:cstheme="majorBidi"/>
          <w:highlight w:val="yellow"/>
        </w:rPr>
      </w:pPr>
      <w:r w:rsidRPr="005B37E0">
        <w:rPr>
          <w:rFonts w:asciiTheme="majorBidi" w:hAnsiTheme="majorBidi" w:cstheme="majorBidi"/>
          <w:highlight w:val="yellow"/>
        </w:rPr>
        <w:t>Secondary:</w:t>
      </w:r>
    </w:p>
    <w:p w14:paraId="73DDEA82" w14:textId="77777777" w:rsidR="001D2656" w:rsidRPr="005B37E0" w:rsidRDefault="00392DEA" w:rsidP="005703B0">
      <w:pPr>
        <w:numPr>
          <w:ilvl w:val="1"/>
          <w:numId w:val="12"/>
        </w:numPr>
        <w:spacing w:after="0" w:line="240" w:lineRule="auto"/>
        <w:rPr>
          <w:rFonts w:asciiTheme="majorBidi" w:hAnsiTheme="majorBidi" w:cstheme="majorBidi"/>
          <w:highlight w:val="yellow"/>
        </w:rPr>
      </w:pPr>
      <w:r w:rsidRPr="005B37E0">
        <w:rPr>
          <w:rFonts w:asciiTheme="majorBidi" w:hAnsiTheme="majorBidi" w:cstheme="majorBidi"/>
          <w:highlight w:val="yellow"/>
        </w:rPr>
        <w:t xml:space="preserve"> </w:t>
      </w:r>
    </w:p>
    <w:p w14:paraId="237A6A40" w14:textId="77777777" w:rsidR="00121550" w:rsidRPr="005B37E0" w:rsidRDefault="00121550" w:rsidP="00121550">
      <w:pPr>
        <w:spacing w:after="0" w:line="240" w:lineRule="auto"/>
        <w:ind w:left="720"/>
        <w:rPr>
          <w:rFonts w:asciiTheme="majorBidi" w:hAnsiTheme="majorBidi" w:cstheme="majorBidi"/>
          <w:highlight w:val="yellow"/>
        </w:rPr>
      </w:pPr>
    </w:p>
    <w:p w14:paraId="2A4AD7D1" w14:textId="77777777" w:rsidR="00274B49" w:rsidRPr="005B37E0" w:rsidRDefault="00274B49" w:rsidP="00121550">
      <w:pPr>
        <w:numPr>
          <w:ilvl w:val="0"/>
          <w:numId w:val="12"/>
        </w:numPr>
        <w:spacing w:after="0" w:line="240" w:lineRule="auto"/>
        <w:rPr>
          <w:rFonts w:asciiTheme="majorBidi" w:hAnsiTheme="majorBidi" w:cstheme="majorBidi"/>
          <w:highlight w:val="yellow"/>
        </w:rPr>
      </w:pPr>
      <w:r w:rsidRPr="005B37E0">
        <w:rPr>
          <w:rFonts w:asciiTheme="majorBidi" w:hAnsiTheme="majorBidi" w:cstheme="majorBidi"/>
          <w:highlight w:val="yellow"/>
        </w:rPr>
        <w:t>Safety</w:t>
      </w:r>
      <w:r w:rsidR="0039659E" w:rsidRPr="005B37E0">
        <w:rPr>
          <w:rFonts w:asciiTheme="majorBidi" w:hAnsiTheme="majorBidi" w:cstheme="majorBidi"/>
          <w:highlight w:val="yellow"/>
        </w:rPr>
        <w:t xml:space="preserve"> </w:t>
      </w:r>
    </w:p>
    <w:p w14:paraId="14463A1B" w14:textId="77777777" w:rsidR="00121550" w:rsidRPr="005B37E0" w:rsidRDefault="00121550" w:rsidP="00121550">
      <w:pPr>
        <w:numPr>
          <w:ilvl w:val="1"/>
          <w:numId w:val="12"/>
        </w:numPr>
        <w:spacing w:after="0" w:line="240" w:lineRule="auto"/>
        <w:rPr>
          <w:rFonts w:asciiTheme="majorBidi" w:hAnsiTheme="majorBidi" w:cstheme="majorBidi"/>
        </w:rPr>
      </w:pPr>
    </w:p>
    <w:p w14:paraId="7700E93D" w14:textId="77777777" w:rsidR="007002A3" w:rsidRPr="004812C9" w:rsidRDefault="00CC6FB0" w:rsidP="007002A3">
      <w:pPr>
        <w:rPr>
          <w:rFonts w:asciiTheme="majorBidi" w:hAnsiTheme="majorBidi" w:cstheme="majorBidi"/>
          <w:b/>
          <w:u w:val="single"/>
        </w:rPr>
      </w:pPr>
      <w:r w:rsidRPr="004812C9">
        <w:rPr>
          <w:rFonts w:asciiTheme="majorBidi" w:hAnsiTheme="majorBidi" w:cstheme="majorBidi"/>
          <w:b/>
          <w:u w:val="single"/>
        </w:rPr>
        <w:t>Definitions</w:t>
      </w:r>
      <w:r w:rsidR="00392DEA" w:rsidRPr="004812C9">
        <w:rPr>
          <w:rFonts w:asciiTheme="majorBidi" w:hAnsiTheme="majorBidi" w:cstheme="majorBidi"/>
          <w:b/>
          <w:u w:val="single"/>
        </w:rPr>
        <w:t>:</w:t>
      </w:r>
    </w:p>
    <w:p w14:paraId="7900CB28" w14:textId="77777777" w:rsidR="00392DEA" w:rsidRPr="005B37E0" w:rsidRDefault="00392DEA" w:rsidP="00392DEA">
      <w:pPr>
        <w:pStyle w:val="ListParagraph"/>
        <w:numPr>
          <w:ilvl w:val="0"/>
          <w:numId w:val="19"/>
        </w:numPr>
        <w:rPr>
          <w:rFonts w:asciiTheme="majorBidi" w:hAnsiTheme="majorBidi" w:cstheme="majorBidi"/>
          <w:b/>
        </w:rPr>
      </w:pPr>
    </w:p>
    <w:p w14:paraId="2E7EC36E" w14:textId="77777777" w:rsidR="00392DEA" w:rsidRPr="004812C9" w:rsidRDefault="001D2656" w:rsidP="00392DEA">
      <w:pPr>
        <w:rPr>
          <w:rFonts w:asciiTheme="majorBidi" w:hAnsiTheme="majorBidi" w:cstheme="majorBidi"/>
          <w:u w:val="single"/>
        </w:rPr>
      </w:pPr>
      <w:r w:rsidRPr="004812C9">
        <w:rPr>
          <w:rFonts w:asciiTheme="majorBidi" w:hAnsiTheme="majorBidi" w:cstheme="majorBidi"/>
          <w:b/>
          <w:u w:val="single"/>
        </w:rPr>
        <w:t>Data extraction:</w:t>
      </w:r>
      <w:r w:rsidRPr="004812C9">
        <w:rPr>
          <w:rFonts w:asciiTheme="majorBidi" w:hAnsiTheme="majorBidi" w:cstheme="majorBidi"/>
          <w:u w:val="single"/>
        </w:rPr>
        <w:t xml:space="preserve"> </w:t>
      </w:r>
    </w:p>
    <w:p w14:paraId="676E07EC" w14:textId="77777777" w:rsidR="004812C9" w:rsidRDefault="004812C9" w:rsidP="004812C9">
      <w:pPr>
        <w:pStyle w:val="ListParagraph"/>
        <w:numPr>
          <w:ilvl w:val="0"/>
          <w:numId w:val="25"/>
        </w:numPr>
        <w:rPr>
          <w:rFonts w:asciiTheme="majorBidi" w:hAnsiTheme="majorBidi" w:cstheme="majorBidi"/>
          <w:shd w:val="clear" w:color="auto" w:fill="FFFF00"/>
        </w:rPr>
      </w:pPr>
      <w:r w:rsidRPr="006C492A">
        <w:rPr>
          <w:rFonts w:asciiTheme="majorBidi" w:hAnsiTheme="majorBidi" w:cstheme="majorBidi"/>
          <w:shd w:val="clear" w:color="auto" w:fill="FFFF00"/>
        </w:rPr>
        <w:lastRenderedPageBreak/>
        <w:t>To request EPIC data reports in Jacksonville (data variables in EPIC) complete the DARC form:</w:t>
      </w:r>
      <w:r>
        <w:rPr>
          <w:rFonts w:asciiTheme="majorBidi" w:hAnsiTheme="majorBidi" w:cstheme="majorBidi"/>
          <w:shd w:val="clear" w:color="auto" w:fill="FFFF00"/>
        </w:rPr>
        <w:t xml:space="preserve"> </w:t>
      </w:r>
      <w:hyperlink r:id="rId8" w:history="1">
        <w:r w:rsidRPr="00BE2692">
          <w:rPr>
            <w:rStyle w:val="Hyperlink"/>
            <w:rFonts w:asciiTheme="majorBidi" w:hAnsiTheme="majorBidi" w:cstheme="majorBidi"/>
            <w:shd w:val="clear" w:color="auto" w:fill="FFFF00"/>
          </w:rPr>
          <w:t>http://1b-esx-infonet.umc.ufl.edu/Data-Analytics-and-Reporting/Pages/default.aspx</w:t>
        </w:r>
      </w:hyperlink>
      <w:r>
        <w:rPr>
          <w:rFonts w:asciiTheme="majorBidi" w:hAnsiTheme="majorBidi" w:cstheme="majorBidi"/>
          <w:shd w:val="clear" w:color="auto" w:fill="FFFF00"/>
        </w:rPr>
        <w:t xml:space="preserve"> </w:t>
      </w:r>
      <w:r w:rsidRPr="006C492A">
        <w:rPr>
          <w:rFonts w:asciiTheme="majorBidi" w:hAnsiTheme="majorBidi" w:cstheme="majorBidi"/>
          <w:shd w:val="clear" w:color="auto" w:fill="FFFF00"/>
        </w:rPr>
        <w:t xml:space="preserve">and then click on the Request  Report: </w:t>
      </w:r>
      <w:hyperlink r:id="rId9" w:history="1">
        <w:r w:rsidRPr="00BE2692">
          <w:rPr>
            <w:rStyle w:val="Hyperlink"/>
            <w:rFonts w:asciiTheme="majorBidi" w:hAnsiTheme="majorBidi" w:cstheme="majorBidi"/>
            <w:shd w:val="clear" w:color="auto" w:fill="FFFF00"/>
          </w:rPr>
          <w:t>http://1b-esx-infonet.umc.ufl.edu/Data-Analytics-and-Reporting/Pages/Request-a-New-Report.aspx</w:t>
        </w:r>
      </w:hyperlink>
    </w:p>
    <w:p w14:paraId="266A65F6" w14:textId="77777777" w:rsidR="004812C9" w:rsidRDefault="004812C9" w:rsidP="004812C9">
      <w:pPr>
        <w:pStyle w:val="ListParagraph"/>
        <w:numPr>
          <w:ilvl w:val="0"/>
          <w:numId w:val="25"/>
        </w:numPr>
        <w:rPr>
          <w:rFonts w:asciiTheme="majorBidi" w:hAnsiTheme="majorBidi" w:cstheme="majorBidi"/>
          <w:shd w:val="clear" w:color="auto" w:fill="FFFF00"/>
        </w:rPr>
      </w:pPr>
      <w:r w:rsidRPr="006C492A">
        <w:rPr>
          <w:rFonts w:asciiTheme="majorBidi" w:hAnsiTheme="majorBidi" w:cstheme="majorBidi"/>
          <w:shd w:val="clear" w:color="auto" w:fill="FFFF00"/>
        </w:rPr>
        <w:t>F</w:t>
      </w:r>
      <w:r>
        <w:rPr>
          <w:rFonts w:asciiTheme="majorBidi" w:hAnsiTheme="majorBidi" w:cstheme="majorBidi"/>
          <w:shd w:val="clear" w:color="auto" w:fill="FFFF00"/>
        </w:rPr>
        <w:t>or</w:t>
      </w:r>
      <w:r w:rsidRPr="006C492A">
        <w:rPr>
          <w:rFonts w:asciiTheme="majorBidi" w:hAnsiTheme="majorBidi" w:cstheme="majorBidi"/>
          <w:shd w:val="clear" w:color="auto" w:fill="FFFF00"/>
        </w:rPr>
        <w:t xml:space="preserve"> IDR (i2B2) database see: </w:t>
      </w:r>
      <w:hyperlink r:id="rId10" w:history="1">
        <w:r w:rsidRPr="00BE2692">
          <w:rPr>
            <w:rStyle w:val="Hyperlink"/>
            <w:rFonts w:asciiTheme="majorBidi" w:hAnsiTheme="majorBidi" w:cstheme="majorBidi"/>
            <w:shd w:val="clear" w:color="auto" w:fill="FFFF00"/>
          </w:rPr>
          <w:t>https://www.ctsi.ufl.edu/about/research-initiatives/integrated-data-repository/</w:t>
        </w:r>
      </w:hyperlink>
      <w:r w:rsidRPr="006C492A">
        <w:rPr>
          <w:rFonts w:asciiTheme="majorBidi" w:hAnsiTheme="majorBidi" w:cstheme="majorBidi"/>
          <w:shd w:val="clear" w:color="auto" w:fill="FFFF00"/>
        </w:rPr>
        <w:t xml:space="preserve"> </w:t>
      </w:r>
    </w:p>
    <w:p w14:paraId="308202F1" w14:textId="241DCDBC" w:rsidR="004812C9" w:rsidRPr="004812C9" w:rsidRDefault="004812C9" w:rsidP="004812C9">
      <w:pPr>
        <w:pStyle w:val="ListParagraph"/>
        <w:numPr>
          <w:ilvl w:val="1"/>
          <w:numId w:val="25"/>
        </w:numPr>
        <w:rPr>
          <w:rFonts w:asciiTheme="majorBidi" w:hAnsiTheme="majorBidi" w:cstheme="majorBidi"/>
          <w:highlight w:val="yellow"/>
          <w:shd w:val="clear" w:color="auto" w:fill="FFFF00"/>
        </w:rPr>
      </w:pPr>
      <w:r w:rsidRPr="004812C9">
        <w:rPr>
          <w:rFonts w:asciiTheme="majorBidi" w:hAnsiTheme="majorBidi" w:cstheme="majorBidi"/>
          <w:b/>
          <w:bCs/>
          <w:color w:val="000000" w:themeColor="text1"/>
          <w:highlight w:val="yellow"/>
        </w:rPr>
        <w:t>List codes (ICD-10 Code and/or ICD-9 Code)</w:t>
      </w:r>
    </w:p>
    <w:p w14:paraId="1749EE66" w14:textId="77777777" w:rsidR="004812C9" w:rsidRPr="004812C9" w:rsidRDefault="004812C9" w:rsidP="004812C9">
      <w:pPr>
        <w:pStyle w:val="ListParagraph"/>
        <w:numPr>
          <w:ilvl w:val="1"/>
          <w:numId w:val="25"/>
        </w:numPr>
        <w:rPr>
          <w:rFonts w:asciiTheme="majorBidi" w:hAnsiTheme="majorBidi" w:cstheme="majorBidi"/>
          <w:highlight w:val="yellow"/>
          <w:shd w:val="clear" w:color="auto" w:fill="FFFF00"/>
        </w:rPr>
      </w:pPr>
      <w:r w:rsidRPr="004812C9">
        <w:rPr>
          <w:rFonts w:asciiTheme="majorBidi" w:hAnsiTheme="majorBidi" w:cstheme="majorBidi"/>
          <w:b/>
          <w:bCs/>
          <w:highlight w:val="yellow"/>
          <w:shd w:val="clear" w:color="auto" w:fill="FFFF00"/>
        </w:rPr>
        <w:t>Important:</w:t>
      </w:r>
      <w:r w:rsidRPr="004812C9">
        <w:rPr>
          <w:rFonts w:asciiTheme="majorBidi" w:hAnsiTheme="majorBidi" w:cstheme="majorBidi"/>
          <w:b/>
          <w:bCs/>
          <w:highlight w:val="yellow"/>
        </w:rPr>
        <w:t xml:space="preserve"> </w:t>
      </w:r>
      <w:r w:rsidRPr="004812C9">
        <w:rPr>
          <w:rFonts w:asciiTheme="majorBidi" w:hAnsiTheme="majorBidi" w:cstheme="majorBidi"/>
          <w:highlight w:val="yellow"/>
        </w:rPr>
        <w:t xml:space="preserve">List ALL data elements including, MRN, </w:t>
      </w:r>
      <w:proofErr w:type="spellStart"/>
      <w:r w:rsidRPr="004812C9">
        <w:rPr>
          <w:rFonts w:asciiTheme="majorBidi" w:hAnsiTheme="majorBidi" w:cstheme="majorBidi"/>
          <w:highlight w:val="yellow"/>
        </w:rPr>
        <w:t>DoB</w:t>
      </w:r>
      <w:proofErr w:type="spellEnd"/>
      <w:r w:rsidRPr="004812C9">
        <w:rPr>
          <w:rFonts w:asciiTheme="majorBidi" w:hAnsiTheme="majorBidi" w:cstheme="majorBidi"/>
          <w:highlight w:val="yellow"/>
        </w:rPr>
        <w:t>, etc.</w:t>
      </w:r>
    </w:p>
    <w:tbl>
      <w:tblPr>
        <w:tblStyle w:val="PlainTable1"/>
        <w:tblW w:w="8455" w:type="dxa"/>
        <w:tblLook w:val="04A0" w:firstRow="1" w:lastRow="0" w:firstColumn="1" w:lastColumn="0" w:noHBand="0" w:noVBand="1"/>
      </w:tblPr>
      <w:tblGrid>
        <w:gridCol w:w="1500"/>
        <w:gridCol w:w="1400"/>
        <w:gridCol w:w="5555"/>
      </w:tblGrid>
      <w:tr w:rsidR="004812C9" w:rsidRPr="005B37E0" w14:paraId="04443378" w14:textId="77777777" w:rsidTr="00D26E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0A4B886A" w14:textId="77777777" w:rsidR="004812C9" w:rsidRPr="005B37E0" w:rsidRDefault="004812C9" w:rsidP="008F03FE">
            <w:pPr>
              <w:keepNext/>
              <w:rPr>
                <w:rFonts w:asciiTheme="majorBidi" w:eastAsia="Times New Roman" w:hAnsiTheme="majorBidi" w:cstheme="majorBidi"/>
                <w:color w:val="000000"/>
              </w:rPr>
            </w:pPr>
            <w:r w:rsidRPr="005B37E0">
              <w:rPr>
                <w:rFonts w:asciiTheme="majorBidi" w:eastAsia="Times New Roman" w:hAnsiTheme="majorBidi" w:cstheme="majorBidi"/>
                <w:color w:val="000000"/>
              </w:rPr>
              <w:t>ICD-10 Code</w:t>
            </w:r>
          </w:p>
        </w:tc>
        <w:tc>
          <w:tcPr>
            <w:tcW w:w="1400" w:type="dxa"/>
            <w:noWrap/>
            <w:hideMark/>
          </w:tcPr>
          <w:p w14:paraId="0EBCF751" w14:textId="77777777" w:rsidR="004812C9" w:rsidRPr="005B37E0" w:rsidRDefault="004812C9" w:rsidP="008F03FE">
            <w:pPr>
              <w:keepNex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B37E0">
              <w:rPr>
                <w:rFonts w:asciiTheme="majorBidi" w:eastAsia="Times New Roman" w:hAnsiTheme="majorBidi" w:cstheme="majorBidi"/>
                <w:color w:val="000000"/>
              </w:rPr>
              <w:t>ICD-9 Code</w:t>
            </w:r>
          </w:p>
        </w:tc>
        <w:tc>
          <w:tcPr>
            <w:tcW w:w="5555" w:type="dxa"/>
          </w:tcPr>
          <w:p w14:paraId="0268A9BC" w14:textId="77777777" w:rsidR="004812C9" w:rsidRPr="005B37E0" w:rsidRDefault="004812C9" w:rsidP="008F03FE">
            <w:pPr>
              <w:keepNext/>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B37E0">
              <w:rPr>
                <w:rFonts w:asciiTheme="majorBidi" w:eastAsia="Times New Roman" w:hAnsiTheme="majorBidi" w:cstheme="majorBidi"/>
                <w:color w:val="000000"/>
              </w:rPr>
              <w:t>Description</w:t>
            </w:r>
          </w:p>
        </w:tc>
      </w:tr>
      <w:tr w:rsidR="004812C9" w:rsidRPr="005B37E0" w14:paraId="5500E35A"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47772F7A"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42654496"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420500EA"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6D5D37F5"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1E1EE570"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2254C930"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29B70590"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6E799EE5"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2C389942"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125C3825"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76E29BA2"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556D71C3"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4AD19992"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65FD62E8"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44C85B90"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5CF24C73"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62B2267F"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677BBC1D"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10EC868B"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4DE5F0AE"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566BBC54"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7E24D993"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66BBCE4B"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3757195F"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094F3076"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3E02CBE6"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0C5516C4"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13C0858F"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237525E2"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603B16CE"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55E6D685"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1A753268"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5BD07F3C"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68AE1B27"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7A5498C2"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079E0568"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1D1B70DD"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40C580C9"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73EA8931"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06CC6249"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544209C6"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047DC41B"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67D8E4BF"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5AFE17BC"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69E33766"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4CD13CB0"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121216B7"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32D28318"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60E17C68"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456E9E50"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3FBC388E"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4030D25D"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50FBEB96"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6B89B859"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1D722CE3"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3232BD44"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2C0301B8"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0A65B1B6"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7A5F39A1"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48E9091D"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5F93A335"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3DE9095D"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3018F7D9"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629C8BA5"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2F0F69BD"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7D584715"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3EABDF26"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r w:rsidR="004812C9" w:rsidRPr="005B37E0" w14:paraId="35877FA5" w14:textId="77777777" w:rsidTr="00D26E7C">
        <w:trPr>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2AA626CA"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432AD1CC" w14:textId="77777777" w:rsidR="004812C9" w:rsidRPr="005B37E0" w:rsidRDefault="004812C9" w:rsidP="008F03FE">
            <w:pPr>
              <w:keepNext/>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555" w:type="dxa"/>
          </w:tcPr>
          <w:p w14:paraId="5CBF64B6" w14:textId="77777777" w:rsidR="004812C9" w:rsidRPr="005B37E0" w:rsidRDefault="004812C9" w:rsidP="008F03FE">
            <w:pPr>
              <w:keepNex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r>
      <w:tr w:rsidR="004812C9" w:rsidRPr="005B37E0" w14:paraId="4EB4CA48" w14:textId="77777777" w:rsidTr="00D26E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tcPr>
          <w:p w14:paraId="2A38BB81" w14:textId="77777777" w:rsidR="004812C9" w:rsidRPr="005B37E0" w:rsidRDefault="004812C9" w:rsidP="008F03FE">
            <w:pPr>
              <w:keepNext/>
              <w:rPr>
                <w:rFonts w:asciiTheme="majorBidi" w:eastAsia="Times New Roman" w:hAnsiTheme="majorBidi" w:cstheme="majorBidi"/>
                <w:color w:val="000000"/>
              </w:rPr>
            </w:pPr>
          </w:p>
        </w:tc>
        <w:tc>
          <w:tcPr>
            <w:tcW w:w="1400" w:type="dxa"/>
            <w:noWrap/>
          </w:tcPr>
          <w:p w14:paraId="5D7E002E" w14:textId="77777777" w:rsidR="004812C9" w:rsidRPr="005B37E0" w:rsidRDefault="004812C9" w:rsidP="008F03FE">
            <w:pPr>
              <w:keepNext/>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555" w:type="dxa"/>
          </w:tcPr>
          <w:p w14:paraId="45D9C704" w14:textId="77777777" w:rsidR="004812C9" w:rsidRPr="005B37E0" w:rsidRDefault="004812C9" w:rsidP="008F03FE">
            <w:pPr>
              <w:keepNex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bl>
    <w:p w14:paraId="08C1003B" w14:textId="77777777" w:rsidR="004812C9" w:rsidRPr="005B37E0" w:rsidRDefault="004812C9" w:rsidP="004812C9">
      <w:pPr>
        <w:spacing w:after="0" w:line="240" w:lineRule="auto"/>
        <w:rPr>
          <w:rFonts w:asciiTheme="majorBidi" w:hAnsiTheme="majorBidi" w:cstheme="majorBidi"/>
          <w:b/>
        </w:rPr>
      </w:pPr>
    </w:p>
    <w:p w14:paraId="26EC564F" w14:textId="77777777" w:rsidR="004812C9" w:rsidRPr="004812C9" w:rsidRDefault="004812C9" w:rsidP="004812C9">
      <w:pPr>
        <w:ind w:left="360"/>
        <w:rPr>
          <w:rFonts w:asciiTheme="majorBidi" w:hAnsiTheme="majorBidi" w:cstheme="majorBidi"/>
          <w:shd w:val="clear" w:color="auto" w:fill="FFFF00"/>
        </w:rPr>
      </w:pPr>
    </w:p>
    <w:p w14:paraId="6199A10B" w14:textId="77777777" w:rsidR="00E0527E" w:rsidRPr="005B37E0" w:rsidRDefault="00E0527E" w:rsidP="00E0527E">
      <w:pPr>
        <w:rPr>
          <w:rFonts w:asciiTheme="majorBidi" w:hAnsiTheme="majorBidi" w:cstheme="majorBidi"/>
          <w:b/>
        </w:rPr>
      </w:pPr>
      <w:r w:rsidRPr="005B37E0">
        <w:rPr>
          <w:rFonts w:asciiTheme="majorBidi" w:hAnsiTheme="majorBidi" w:cstheme="majorBidi"/>
          <w:b/>
        </w:rPr>
        <w:t>Describe your storage plan, de-identification plan if applicable, and security plan for the data/tissue.  Please state when and how data/tissue will be de-identified if applicable.</w:t>
      </w:r>
      <w:r w:rsidR="005110CC" w:rsidRPr="005B37E0">
        <w:rPr>
          <w:rFonts w:asciiTheme="majorBidi" w:hAnsiTheme="majorBidi" w:cstheme="majorBidi"/>
          <w:b/>
        </w:rPr>
        <w:t xml:space="preserve"> </w:t>
      </w:r>
    </w:p>
    <w:p w14:paraId="5DC40992" w14:textId="77777777" w:rsidR="00C700E4" w:rsidRPr="005B37E0" w:rsidRDefault="00760F8F" w:rsidP="00760F8F">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Data with identifiers will be stored in an Excel document in a study-specific secure folder on the encrypted Server provided by the Office of Research, UF-Jacksonville. Access to the secure folder requires the authorized users to use username and password for access to the secure folder.</w:t>
      </w:r>
    </w:p>
    <w:p w14:paraId="44B0196E" w14:textId="77777777" w:rsidR="00251656" w:rsidRPr="005B37E0" w:rsidRDefault="00251656" w:rsidP="00251656">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Once the records have been reviewed, and all necessary information is recorded, the records in the Excel file will be de-identified, labeled with unique numbers. Date of birth will be converted to age in years. The data set will be stripped of all protected health information. All data will be destroyed once the statistical analysis is completed but no later than three years of the data collection.</w:t>
      </w:r>
    </w:p>
    <w:p w14:paraId="32CC6050" w14:textId="180A6CC8" w:rsidR="00392DEA" w:rsidRPr="005B37E0" w:rsidRDefault="00E0527E" w:rsidP="00607B62">
      <w:pPr>
        <w:rPr>
          <w:rFonts w:asciiTheme="majorBidi" w:hAnsiTheme="majorBidi" w:cstheme="majorBidi"/>
        </w:rPr>
      </w:pPr>
      <w:r w:rsidRPr="005B37E0">
        <w:rPr>
          <w:rFonts w:asciiTheme="majorBidi" w:hAnsiTheme="majorBidi" w:cstheme="majorBidi"/>
          <w:b/>
        </w:rPr>
        <w:t>By what authority do the Principal Investigator and Co-Investigator(s) have access to the data/tissue?  If accessing medical records</w:t>
      </w:r>
      <w:r w:rsidR="007D2D51">
        <w:rPr>
          <w:rFonts w:asciiTheme="majorBidi" w:hAnsiTheme="majorBidi" w:cstheme="majorBidi"/>
          <w:b/>
        </w:rPr>
        <w:t>,</w:t>
      </w:r>
      <w:r w:rsidRPr="005B37E0">
        <w:rPr>
          <w:rFonts w:asciiTheme="majorBidi" w:hAnsiTheme="majorBidi" w:cstheme="majorBidi"/>
          <w:b/>
        </w:rPr>
        <w:t xml:space="preserve"> please state who is part of the covered entity</w:t>
      </w:r>
      <w:r w:rsidRPr="005B37E0">
        <w:rPr>
          <w:rFonts w:asciiTheme="majorBidi" w:hAnsiTheme="majorBidi" w:cstheme="majorBidi"/>
        </w:rPr>
        <w:t>.</w:t>
      </w:r>
    </w:p>
    <w:p w14:paraId="65979E40" w14:textId="3F096FBF" w:rsidR="00392DEA" w:rsidRPr="005B37E0" w:rsidRDefault="00760F8F" w:rsidP="00392DEA">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lastRenderedPageBreak/>
        <w:t xml:space="preserve">The PI is a UF faculty member in the Department of </w:t>
      </w:r>
      <w:r w:rsidR="005B37E0" w:rsidRPr="005B37E0">
        <w:rPr>
          <w:rFonts w:asciiTheme="majorBidi" w:hAnsiTheme="majorBidi" w:cstheme="majorBidi"/>
          <w:bCs/>
          <w:highlight w:val="yellow"/>
        </w:rPr>
        <w:t>……………</w:t>
      </w:r>
      <w:r w:rsidRPr="005B37E0">
        <w:rPr>
          <w:rFonts w:asciiTheme="majorBidi" w:hAnsiTheme="majorBidi" w:cstheme="majorBidi"/>
          <w:bCs/>
          <w:highlight w:val="yellow"/>
        </w:rPr>
        <w:t>.</w:t>
      </w:r>
    </w:p>
    <w:p w14:paraId="049ED824" w14:textId="77777777" w:rsidR="00E73E04" w:rsidRPr="005B37E0" w:rsidRDefault="00E73E04" w:rsidP="00392DEA">
      <w:pPr>
        <w:rPr>
          <w:rFonts w:asciiTheme="majorBidi" w:hAnsiTheme="majorBidi" w:cstheme="majorBidi"/>
          <w:b/>
        </w:rPr>
      </w:pPr>
      <w:r w:rsidRPr="005B37E0">
        <w:rPr>
          <w:rFonts w:asciiTheme="majorBidi" w:hAnsiTheme="majorBidi" w:cstheme="majorBidi"/>
          <w:b/>
        </w:rPr>
        <w:t>Will any part of this project include the use of VA personnel, facilities</w:t>
      </w:r>
      <w:r w:rsidR="00607B62" w:rsidRPr="005B37E0">
        <w:rPr>
          <w:rFonts w:asciiTheme="majorBidi" w:hAnsiTheme="majorBidi" w:cstheme="majorBidi"/>
          <w:b/>
        </w:rPr>
        <w:t>,</w:t>
      </w:r>
      <w:r w:rsidRPr="005B37E0">
        <w:rPr>
          <w:rFonts w:asciiTheme="majorBidi" w:hAnsiTheme="majorBidi" w:cstheme="majorBidi"/>
          <w:b/>
        </w:rPr>
        <w:t xml:space="preserve"> and/or resources? (including, but not limited to, review of medical records or use of tissue specimens)</w:t>
      </w:r>
      <w:r w:rsidR="005110CC" w:rsidRPr="005B37E0">
        <w:rPr>
          <w:rFonts w:asciiTheme="majorBidi" w:hAnsiTheme="majorBidi" w:cstheme="majorBidi"/>
          <w:b/>
        </w:rPr>
        <w:t xml:space="preserve"> </w:t>
      </w:r>
    </w:p>
    <w:p w14:paraId="5CD69D37" w14:textId="77777777" w:rsidR="00392DEA" w:rsidRPr="005B37E0" w:rsidRDefault="00392DEA" w:rsidP="00392DEA">
      <w:pPr>
        <w:pStyle w:val="ListParagraph"/>
        <w:numPr>
          <w:ilvl w:val="0"/>
          <w:numId w:val="19"/>
        </w:numPr>
        <w:rPr>
          <w:rFonts w:asciiTheme="majorBidi" w:hAnsiTheme="majorBidi" w:cstheme="majorBidi"/>
          <w:b/>
          <w:highlight w:val="yellow"/>
        </w:rPr>
      </w:pPr>
      <w:r w:rsidRPr="005B37E0">
        <w:rPr>
          <w:rFonts w:asciiTheme="majorBidi" w:hAnsiTheme="majorBidi" w:cstheme="majorBidi"/>
          <w:bCs/>
          <w:highlight w:val="yellow"/>
        </w:rPr>
        <w:t>Yes/No</w:t>
      </w:r>
    </w:p>
    <w:p w14:paraId="305A3367" w14:textId="3AA3B5CC" w:rsidR="00E73E04" w:rsidRPr="005B37E0" w:rsidRDefault="00E73E04" w:rsidP="00607B62">
      <w:pPr>
        <w:ind w:firstLine="720"/>
        <w:rPr>
          <w:rFonts w:asciiTheme="majorBidi" w:hAnsiTheme="majorBidi" w:cstheme="majorBidi"/>
        </w:rPr>
      </w:pPr>
      <w:r w:rsidRPr="005B37E0">
        <w:rPr>
          <w:rFonts w:asciiTheme="majorBidi" w:hAnsiTheme="majorBidi" w:cstheme="majorBidi"/>
        </w:rPr>
        <w:t xml:space="preserve">If </w:t>
      </w:r>
      <w:r w:rsidR="007D2D51">
        <w:rPr>
          <w:rFonts w:asciiTheme="majorBidi" w:hAnsiTheme="majorBidi" w:cstheme="majorBidi"/>
        </w:rPr>
        <w:t>“</w:t>
      </w:r>
      <w:r w:rsidRPr="005B37E0">
        <w:rPr>
          <w:rFonts w:asciiTheme="majorBidi" w:hAnsiTheme="majorBidi" w:cstheme="majorBidi"/>
        </w:rPr>
        <w:t>Yes</w:t>
      </w:r>
      <w:r w:rsidR="00607B62" w:rsidRPr="005B37E0">
        <w:rPr>
          <w:rFonts w:asciiTheme="majorBidi" w:hAnsiTheme="majorBidi" w:cstheme="majorBidi"/>
        </w:rPr>
        <w:t>,</w:t>
      </w:r>
      <w:r w:rsidR="007D2D51">
        <w:rPr>
          <w:rFonts w:asciiTheme="majorBidi" w:hAnsiTheme="majorBidi" w:cstheme="majorBidi"/>
        </w:rPr>
        <w:t>”</w:t>
      </w:r>
      <w:r w:rsidRPr="005B37E0">
        <w:rPr>
          <w:rFonts w:asciiTheme="majorBidi" w:hAnsiTheme="majorBidi" w:cstheme="majorBidi"/>
        </w:rPr>
        <w:t xml:space="preserve"> specify how and where the research will involve VA:</w:t>
      </w:r>
      <w:r w:rsidR="00C700E4" w:rsidRPr="005B37E0">
        <w:rPr>
          <w:rFonts w:asciiTheme="majorBidi" w:hAnsiTheme="majorBidi" w:cstheme="majorBidi"/>
        </w:rPr>
        <w:t xml:space="preserve"> </w:t>
      </w:r>
    </w:p>
    <w:p w14:paraId="0F72C9E4" w14:textId="77777777" w:rsidR="00C700E4" w:rsidRPr="005B37E0" w:rsidRDefault="00C700E4" w:rsidP="00E73E04">
      <w:pPr>
        <w:ind w:firstLine="720"/>
        <w:rPr>
          <w:rFonts w:asciiTheme="majorBidi" w:hAnsiTheme="majorBidi" w:cstheme="majorBidi"/>
        </w:rPr>
      </w:pPr>
    </w:p>
    <w:p w14:paraId="41B7F0A4" w14:textId="77777777" w:rsidR="00E73E04" w:rsidRPr="005B37E0" w:rsidRDefault="00E73E04" w:rsidP="00607B62">
      <w:pPr>
        <w:rPr>
          <w:rFonts w:asciiTheme="majorBidi" w:hAnsiTheme="majorBidi" w:cstheme="majorBidi"/>
          <w:b/>
        </w:rPr>
      </w:pPr>
      <w:r w:rsidRPr="005B37E0">
        <w:rPr>
          <w:rFonts w:asciiTheme="majorBidi" w:hAnsiTheme="majorBidi" w:cstheme="majorBidi"/>
          <w:b/>
        </w:rPr>
        <w:t>When you extract data and record it for research purposes, will you collect/record any identifiable information in your data collection forms</w:t>
      </w:r>
      <w:r w:rsidR="00607B62" w:rsidRPr="005B37E0">
        <w:rPr>
          <w:rFonts w:asciiTheme="majorBidi" w:hAnsiTheme="majorBidi" w:cstheme="majorBidi"/>
          <w:b/>
        </w:rPr>
        <w:t>/</w:t>
      </w:r>
      <w:r w:rsidRPr="005B37E0">
        <w:rPr>
          <w:rFonts w:asciiTheme="majorBidi" w:hAnsiTheme="majorBidi" w:cstheme="majorBidi"/>
          <w:b/>
        </w:rPr>
        <w:t>records?</w:t>
      </w:r>
      <w:r w:rsidR="005110CC" w:rsidRPr="005B37E0">
        <w:rPr>
          <w:rFonts w:asciiTheme="majorBidi" w:hAnsiTheme="majorBidi" w:cstheme="majorBidi"/>
          <w:b/>
        </w:rPr>
        <w:t xml:space="preserve"> </w:t>
      </w:r>
    </w:p>
    <w:p w14:paraId="4897A1FD" w14:textId="77777777" w:rsidR="00392DEA" w:rsidRPr="005B37E0" w:rsidRDefault="00392DEA" w:rsidP="00392DEA">
      <w:pPr>
        <w:pStyle w:val="ListParagraph"/>
        <w:numPr>
          <w:ilvl w:val="0"/>
          <w:numId w:val="19"/>
        </w:numPr>
        <w:rPr>
          <w:rFonts w:asciiTheme="majorBidi" w:hAnsiTheme="majorBidi" w:cstheme="majorBidi"/>
          <w:b/>
          <w:highlight w:val="yellow"/>
        </w:rPr>
      </w:pPr>
      <w:r w:rsidRPr="005B37E0">
        <w:rPr>
          <w:rFonts w:asciiTheme="majorBidi" w:hAnsiTheme="majorBidi" w:cstheme="majorBidi"/>
          <w:bCs/>
          <w:highlight w:val="yellow"/>
        </w:rPr>
        <w:t>Yes/No</w:t>
      </w:r>
    </w:p>
    <w:p w14:paraId="7C2E3BA7" w14:textId="77777777" w:rsidR="00073A32" w:rsidRPr="005B37E0" w:rsidRDefault="00073A32" w:rsidP="00392DEA">
      <w:pPr>
        <w:pStyle w:val="ListParagraph"/>
        <w:numPr>
          <w:ilvl w:val="0"/>
          <w:numId w:val="19"/>
        </w:numPr>
        <w:rPr>
          <w:rFonts w:asciiTheme="majorBidi" w:hAnsiTheme="majorBidi" w:cstheme="majorBidi"/>
          <w:b/>
          <w:highlight w:val="yellow"/>
        </w:rPr>
      </w:pPr>
      <w:r w:rsidRPr="005B37E0">
        <w:rPr>
          <w:rFonts w:asciiTheme="majorBidi" w:hAnsiTheme="majorBidi" w:cstheme="majorBidi"/>
          <w:bCs/>
          <w:highlight w:val="yellow"/>
        </w:rPr>
        <w:t>Number of records to review</w:t>
      </w:r>
      <w:proofErr w:type="gramStart"/>
      <w:r w:rsidRPr="005B37E0">
        <w:rPr>
          <w:rFonts w:asciiTheme="majorBidi" w:hAnsiTheme="majorBidi" w:cstheme="majorBidi"/>
          <w:bCs/>
          <w:highlight w:val="yellow"/>
        </w:rPr>
        <w:t>: ??</w:t>
      </w:r>
      <w:proofErr w:type="gramEnd"/>
    </w:p>
    <w:p w14:paraId="14B36038" w14:textId="77777777" w:rsidR="00E73E04" w:rsidRPr="005B37E0" w:rsidRDefault="00E73E04" w:rsidP="00392DEA">
      <w:pPr>
        <w:rPr>
          <w:rFonts w:asciiTheme="majorBidi" w:hAnsiTheme="majorBidi" w:cstheme="majorBidi"/>
          <w:b/>
        </w:rPr>
      </w:pPr>
      <w:r w:rsidRPr="005B37E0">
        <w:rPr>
          <w:rFonts w:asciiTheme="majorBidi" w:hAnsiTheme="majorBidi" w:cstheme="majorBidi"/>
          <w:b/>
        </w:rPr>
        <w:t>Do you need to examine multiple sources for each subject where one of the sources is specimens /tissue?</w:t>
      </w:r>
    </w:p>
    <w:p w14:paraId="407F0335" w14:textId="77777777" w:rsidR="00392DEA" w:rsidRPr="005B37E0" w:rsidRDefault="00392DEA" w:rsidP="00392DEA">
      <w:pPr>
        <w:pStyle w:val="ListParagraph"/>
        <w:numPr>
          <w:ilvl w:val="0"/>
          <w:numId w:val="19"/>
        </w:numPr>
        <w:rPr>
          <w:rFonts w:asciiTheme="majorBidi" w:hAnsiTheme="majorBidi" w:cstheme="majorBidi"/>
          <w:b/>
          <w:highlight w:val="yellow"/>
        </w:rPr>
      </w:pPr>
      <w:r w:rsidRPr="005B37E0">
        <w:rPr>
          <w:rFonts w:asciiTheme="majorBidi" w:hAnsiTheme="majorBidi" w:cstheme="majorBidi"/>
          <w:bCs/>
          <w:highlight w:val="yellow"/>
        </w:rPr>
        <w:t>Yes/No</w:t>
      </w:r>
    </w:p>
    <w:p w14:paraId="63AAF14D" w14:textId="77777777" w:rsidR="00607B62" w:rsidRPr="005B37E0" w:rsidRDefault="00E73E04" w:rsidP="00E73E04">
      <w:pPr>
        <w:rPr>
          <w:rFonts w:asciiTheme="majorBidi" w:hAnsiTheme="majorBidi" w:cstheme="majorBidi"/>
          <w:b/>
        </w:rPr>
      </w:pPr>
      <w:r w:rsidRPr="005B37E0">
        <w:rPr>
          <w:rFonts w:asciiTheme="majorBidi" w:hAnsiTheme="majorBidi" w:cstheme="majorBidi"/>
          <w:b/>
        </w:rPr>
        <w:t>Indicate which Categories below you believe the research can be approved under.</w:t>
      </w:r>
    </w:p>
    <w:p w14:paraId="2FF80A24" w14:textId="77777777" w:rsidR="00E73E04" w:rsidRPr="005B37E0" w:rsidRDefault="00607B62" w:rsidP="00E73E04">
      <w:pPr>
        <w:rPr>
          <w:rFonts w:asciiTheme="majorBidi" w:hAnsiTheme="majorBidi" w:cstheme="majorBidi"/>
          <w:b/>
        </w:rPr>
      </w:pPr>
      <w:r w:rsidRPr="005B37E0">
        <w:rPr>
          <w:rFonts w:asciiTheme="majorBidi" w:hAnsiTheme="majorBidi" w:cstheme="majorBidi"/>
          <w:b/>
        </w:rPr>
        <w:t xml:space="preserve">Use appropriate </w:t>
      </w:r>
      <w:r w:rsidR="00E73E04" w:rsidRPr="005B37E0">
        <w:rPr>
          <w:rFonts w:asciiTheme="majorBidi" w:hAnsiTheme="majorBidi" w:cstheme="majorBidi"/>
          <w:b/>
        </w:rPr>
        <w:t>Exempt Category Definitions</w:t>
      </w:r>
      <w:r w:rsidRPr="005B37E0">
        <w:rPr>
          <w:rFonts w:asciiTheme="majorBidi" w:hAnsiTheme="majorBidi" w:cstheme="majorBidi"/>
          <w:b/>
        </w:rPr>
        <w:t>:</w:t>
      </w:r>
    </w:p>
    <w:p w14:paraId="59A9C185" w14:textId="0971C76F" w:rsidR="00E73E04" w:rsidRPr="00132C05" w:rsidRDefault="00132C05" w:rsidP="00251656">
      <w:pPr>
        <w:pStyle w:val="ListParagraph"/>
        <w:numPr>
          <w:ilvl w:val="0"/>
          <w:numId w:val="19"/>
        </w:numPr>
        <w:rPr>
          <w:rFonts w:asciiTheme="majorBidi" w:hAnsiTheme="majorBidi" w:cstheme="majorBidi"/>
          <w:bCs/>
          <w:color w:val="FF0000"/>
          <w:highlight w:val="yellow"/>
        </w:rPr>
      </w:pPr>
      <w:r w:rsidRPr="00132C05">
        <w:rPr>
          <w:rFonts w:asciiTheme="majorBidi" w:hAnsiTheme="majorBidi" w:cstheme="majorBidi"/>
          <w:bCs/>
          <w:color w:val="FF0000"/>
          <w:highlight w:val="yellow"/>
        </w:rPr>
        <w:t xml:space="preserve">See </w:t>
      </w:r>
      <w:r w:rsidRPr="00132C05">
        <w:rPr>
          <w:rFonts w:asciiTheme="majorBidi" w:hAnsiTheme="majorBidi" w:cstheme="majorBidi"/>
          <w:b/>
          <w:color w:val="FF0000"/>
          <w:highlight w:val="yellow"/>
        </w:rPr>
        <w:t>Appendix I and II</w:t>
      </w:r>
      <w:r w:rsidRPr="00132C05">
        <w:rPr>
          <w:rFonts w:asciiTheme="majorBidi" w:hAnsiTheme="majorBidi" w:cstheme="majorBidi"/>
          <w:bCs/>
          <w:color w:val="FF0000"/>
          <w:highlight w:val="yellow"/>
        </w:rPr>
        <w:t xml:space="preserve"> at the end of this document</w:t>
      </w:r>
    </w:p>
    <w:p w14:paraId="6071FF3B" w14:textId="77777777" w:rsidR="00E73E04" w:rsidRPr="005B37E0" w:rsidRDefault="00E73E04" w:rsidP="00121550">
      <w:pPr>
        <w:rPr>
          <w:rFonts w:asciiTheme="majorBidi" w:hAnsiTheme="majorBidi" w:cstheme="majorBidi"/>
          <w:b/>
        </w:rPr>
      </w:pPr>
      <w:r w:rsidRPr="005B37E0">
        <w:rPr>
          <w:rFonts w:asciiTheme="majorBidi" w:hAnsiTheme="majorBidi" w:cstheme="majorBidi"/>
          <w:b/>
        </w:rPr>
        <w:t xml:space="preserve">Are you collecting any information that </w:t>
      </w:r>
      <w:proofErr w:type="gramStart"/>
      <w:r w:rsidRPr="005B37E0">
        <w:rPr>
          <w:rFonts w:asciiTheme="majorBidi" w:hAnsiTheme="majorBidi" w:cstheme="majorBidi"/>
          <w:b/>
        </w:rPr>
        <w:t>could</w:t>
      </w:r>
      <w:r w:rsidR="00121550" w:rsidRPr="005B37E0">
        <w:rPr>
          <w:rFonts w:asciiTheme="majorBidi" w:hAnsiTheme="majorBidi" w:cstheme="majorBidi"/>
          <w:b/>
        </w:rPr>
        <w:t>:</w:t>
      </w:r>
      <w:proofErr w:type="gramEnd"/>
    </w:p>
    <w:p w14:paraId="10595433" w14:textId="77777777" w:rsidR="00121550" w:rsidRPr="005B37E0" w:rsidRDefault="00121550" w:rsidP="005B37E0">
      <w:pPr>
        <w:pStyle w:val="ListParagraph"/>
        <w:numPr>
          <w:ilvl w:val="0"/>
          <w:numId w:val="19"/>
        </w:numPr>
        <w:shd w:val="clear" w:color="auto" w:fill="FFFF00"/>
        <w:rPr>
          <w:rFonts w:asciiTheme="majorBidi" w:hAnsiTheme="majorBidi" w:cstheme="majorBidi"/>
          <w:b/>
        </w:rPr>
      </w:pPr>
      <w:r w:rsidRPr="005B37E0">
        <w:rPr>
          <w:rFonts w:asciiTheme="majorBidi" w:hAnsiTheme="majorBidi" w:cstheme="majorBidi"/>
          <w:bCs/>
        </w:rPr>
        <w:t>Yes/</w:t>
      </w:r>
      <w:r w:rsidRPr="005B37E0">
        <w:rPr>
          <w:rFonts w:asciiTheme="majorBidi" w:hAnsiTheme="majorBidi" w:cstheme="majorBidi"/>
          <w:bCs/>
          <w:highlight w:val="yellow"/>
        </w:rPr>
        <w:t>No</w:t>
      </w:r>
    </w:p>
    <w:p w14:paraId="4DFFF33B" w14:textId="77777777" w:rsidR="00E73E04" w:rsidRPr="005B37E0" w:rsidRDefault="00E73E04" w:rsidP="005B37E0">
      <w:pPr>
        <w:ind w:left="720"/>
        <w:rPr>
          <w:rFonts w:asciiTheme="majorBidi" w:hAnsiTheme="majorBidi" w:cstheme="majorBidi"/>
          <w:b/>
        </w:rPr>
      </w:pPr>
      <w:r w:rsidRPr="005B37E0">
        <w:rPr>
          <w:rFonts w:asciiTheme="majorBidi" w:hAnsiTheme="majorBidi" w:cstheme="majorBidi"/>
          <w:i/>
          <w:iCs/>
          <w:color w:val="000000"/>
          <w:sz w:val="20"/>
          <w:szCs w:val="20"/>
          <w:highlight w:val="yellow"/>
          <w:shd w:val="clear" w:color="auto" w:fill="EEEEEE"/>
        </w:rPr>
        <w:t>(e.g.</w:t>
      </w:r>
      <w:r w:rsidR="00607B62" w:rsidRPr="005B37E0">
        <w:rPr>
          <w:rFonts w:asciiTheme="majorBidi" w:hAnsiTheme="majorBidi" w:cstheme="majorBidi"/>
          <w:i/>
          <w:iCs/>
          <w:color w:val="000000"/>
          <w:sz w:val="20"/>
          <w:szCs w:val="20"/>
          <w:highlight w:val="yellow"/>
          <w:shd w:val="clear" w:color="auto" w:fill="EEEEEE"/>
        </w:rPr>
        <w:t>,</w:t>
      </w:r>
      <w:r w:rsidRPr="005B37E0">
        <w:rPr>
          <w:rFonts w:asciiTheme="majorBidi" w:hAnsiTheme="majorBidi" w:cstheme="majorBidi"/>
          <w:i/>
          <w:iCs/>
          <w:color w:val="000000"/>
          <w:sz w:val="20"/>
          <w:szCs w:val="20"/>
          <w:highlight w:val="yellow"/>
          <w:shd w:val="clear" w:color="auto" w:fill="EEEEEE"/>
        </w:rPr>
        <w:t xml:space="preserve"> sexual behavior, HIV status, illicit drug use, alcohol use/abuse, </w:t>
      </w:r>
      <w:r w:rsidR="00607B62" w:rsidRPr="005B37E0">
        <w:rPr>
          <w:rFonts w:asciiTheme="majorBidi" w:hAnsiTheme="majorBidi" w:cstheme="majorBidi"/>
          <w:i/>
          <w:iCs/>
          <w:color w:val="000000"/>
          <w:sz w:val="20"/>
          <w:szCs w:val="20"/>
          <w:highlight w:val="yellow"/>
          <w:shd w:val="clear" w:color="auto" w:fill="EEEEEE"/>
        </w:rPr>
        <w:t>illegal activities</w:t>
      </w:r>
      <w:r w:rsidRPr="005B37E0">
        <w:rPr>
          <w:rFonts w:asciiTheme="majorBidi" w:hAnsiTheme="majorBidi" w:cstheme="majorBidi"/>
          <w:i/>
          <w:iCs/>
          <w:color w:val="000000"/>
          <w:sz w:val="20"/>
          <w:szCs w:val="20"/>
          <w:highlight w:val="yellow"/>
          <w:shd w:val="clear" w:color="auto" w:fill="EEEEEE"/>
        </w:rPr>
        <w:t>, or any other information that the subject might not want publicly known for any reason)</w:t>
      </w:r>
    </w:p>
    <w:p w14:paraId="6F22FBF1" w14:textId="422820D9" w:rsidR="00E73E04" w:rsidRPr="005B37E0" w:rsidRDefault="00E73E04" w:rsidP="005B37E0">
      <w:pPr>
        <w:ind w:left="720"/>
        <w:rPr>
          <w:rFonts w:asciiTheme="majorBidi" w:hAnsiTheme="majorBidi" w:cstheme="majorBidi"/>
          <w:b/>
          <w:highlight w:val="yellow"/>
        </w:rPr>
      </w:pPr>
      <w:r w:rsidRPr="005B37E0">
        <w:rPr>
          <w:rFonts w:asciiTheme="majorBidi" w:hAnsiTheme="majorBidi" w:cstheme="majorBidi"/>
          <w:b/>
          <w:highlight w:val="yellow"/>
        </w:rPr>
        <w:t>(a) be sensitive and possibly affect the reputation, status, or insurability of the research subjects,</w:t>
      </w:r>
    </w:p>
    <w:p w14:paraId="2C2840C4" w14:textId="77777777" w:rsidR="00E73E04" w:rsidRPr="005B37E0" w:rsidRDefault="00E73E04" w:rsidP="005B37E0">
      <w:pPr>
        <w:ind w:left="720"/>
        <w:rPr>
          <w:rFonts w:asciiTheme="majorBidi" w:hAnsiTheme="majorBidi" w:cstheme="majorBidi"/>
          <w:b/>
          <w:highlight w:val="yellow"/>
        </w:rPr>
      </w:pPr>
      <w:r w:rsidRPr="005B37E0">
        <w:rPr>
          <w:rFonts w:asciiTheme="majorBidi" w:hAnsiTheme="majorBidi" w:cstheme="majorBidi"/>
          <w:b/>
          <w:highlight w:val="yellow"/>
        </w:rPr>
        <w:t>(b) place the subject at risk of criminal or civil liability, or</w:t>
      </w:r>
    </w:p>
    <w:p w14:paraId="1F496E8E" w14:textId="77777777" w:rsidR="00E73E04" w:rsidRPr="005B37E0" w:rsidRDefault="00E73E04" w:rsidP="005B37E0">
      <w:pPr>
        <w:ind w:left="720"/>
        <w:rPr>
          <w:rFonts w:asciiTheme="majorBidi" w:hAnsiTheme="majorBidi" w:cstheme="majorBidi"/>
          <w:b/>
          <w:highlight w:val="yellow"/>
        </w:rPr>
      </w:pPr>
      <w:r w:rsidRPr="005B37E0">
        <w:rPr>
          <w:rFonts w:asciiTheme="majorBidi" w:hAnsiTheme="majorBidi" w:cstheme="majorBidi"/>
          <w:b/>
          <w:highlight w:val="yellow"/>
        </w:rPr>
        <w:t>(c) be damaging to the subject’s financial standing or employability?</w:t>
      </w:r>
    </w:p>
    <w:p w14:paraId="5F22FEC6" w14:textId="77777777" w:rsidR="00673780" w:rsidRPr="005B37E0" w:rsidRDefault="00E73E04" w:rsidP="005B37E0">
      <w:pPr>
        <w:ind w:left="720"/>
        <w:rPr>
          <w:rFonts w:asciiTheme="majorBidi" w:hAnsiTheme="majorBidi" w:cstheme="majorBidi"/>
        </w:rPr>
      </w:pPr>
      <w:r w:rsidRPr="005B37E0">
        <w:rPr>
          <w:rFonts w:asciiTheme="majorBidi" w:hAnsiTheme="majorBidi" w:cstheme="majorBidi"/>
          <w:highlight w:val="yellow"/>
        </w:rPr>
        <w:t>If Yes</w:t>
      </w:r>
      <w:r w:rsidR="00607B62" w:rsidRPr="005B37E0">
        <w:rPr>
          <w:rFonts w:asciiTheme="majorBidi" w:hAnsiTheme="majorBidi" w:cstheme="majorBidi"/>
          <w:highlight w:val="yellow"/>
        </w:rPr>
        <w:t>,</w:t>
      </w:r>
      <w:r w:rsidRPr="005B37E0">
        <w:rPr>
          <w:rFonts w:asciiTheme="majorBidi" w:hAnsiTheme="majorBidi" w:cstheme="majorBidi"/>
          <w:highlight w:val="yellow"/>
        </w:rPr>
        <w:t xml:space="preserve"> describe and describe how you will </w:t>
      </w:r>
      <w:r w:rsidR="00607B62" w:rsidRPr="005B37E0">
        <w:rPr>
          <w:rFonts w:asciiTheme="majorBidi" w:hAnsiTheme="majorBidi" w:cstheme="majorBidi"/>
          <w:highlight w:val="yellow"/>
        </w:rPr>
        <w:t>e</w:t>
      </w:r>
      <w:r w:rsidRPr="005B37E0">
        <w:rPr>
          <w:rFonts w:asciiTheme="majorBidi" w:hAnsiTheme="majorBidi" w:cstheme="majorBidi"/>
          <w:highlight w:val="yellow"/>
        </w:rPr>
        <w:t xml:space="preserve">nsure the confidentiality of this information </w:t>
      </w:r>
      <w:r w:rsidR="005110CC" w:rsidRPr="005B37E0">
        <w:rPr>
          <w:rFonts w:asciiTheme="majorBidi" w:hAnsiTheme="majorBidi" w:cstheme="majorBidi"/>
          <w:i/>
          <w:highlight w:val="yellow"/>
        </w:rPr>
        <w:t>- describe the storage and eventual de-identification of this data</w:t>
      </w:r>
      <w:r w:rsidR="00392DEA" w:rsidRPr="005B37E0">
        <w:rPr>
          <w:rFonts w:asciiTheme="majorBidi" w:hAnsiTheme="majorBidi" w:cstheme="majorBidi"/>
          <w:highlight w:val="yellow"/>
        </w:rPr>
        <w:t>.</w:t>
      </w:r>
    </w:p>
    <w:p w14:paraId="5C94CCD1" w14:textId="77777777" w:rsidR="00760F8F" w:rsidRPr="005B37E0" w:rsidRDefault="00760F8F" w:rsidP="00607B62">
      <w:pPr>
        <w:rPr>
          <w:rFonts w:asciiTheme="majorBidi" w:hAnsiTheme="majorBidi" w:cstheme="majorBidi"/>
        </w:rPr>
      </w:pPr>
    </w:p>
    <w:p w14:paraId="5382546D" w14:textId="77777777" w:rsidR="00673780" w:rsidRPr="005B37E0" w:rsidRDefault="00673780" w:rsidP="00392DEA">
      <w:pPr>
        <w:rPr>
          <w:rFonts w:asciiTheme="majorBidi" w:hAnsiTheme="majorBidi" w:cstheme="majorBidi"/>
          <w:b/>
        </w:rPr>
      </w:pPr>
      <w:r w:rsidRPr="005B37E0">
        <w:rPr>
          <w:rFonts w:asciiTheme="majorBidi" w:hAnsiTheme="majorBidi" w:cstheme="majorBidi"/>
          <w:b/>
        </w:rPr>
        <w:t>Will subjects of a specific race or ethnicity (as defined by NIH) be studied?</w:t>
      </w:r>
      <w:r w:rsidR="005110CC" w:rsidRPr="005B37E0">
        <w:rPr>
          <w:rFonts w:asciiTheme="majorBidi" w:hAnsiTheme="majorBidi" w:cstheme="majorBidi"/>
          <w:b/>
        </w:rPr>
        <w:t xml:space="preserve"> </w:t>
      </w:r>
    </w:p>
    <w:p w14:paraId="49EDC605" w14:textId="77777777" w:rsidR="00392DEA" w:rsidRPr="005B37E0" w:rsidRDefault="00392DEA" w:rsidP="00392DEA">
      <w:pPr>
        <w:pStyle w:val="ListParagraph"/>
        <w:numPr>
          <w:ilvl w:val="0"/>
          <w:numId w:val="19"/>
        </w:numPr>
        <w:rPr>
          <w:rFonts w:asciiTheme="majorBidi" w:hAnsiTheme="majorBidi" w:cstheme="majorBidi"/>
          <w:b/>
          <w:highlight w:val="yellow"/>
        </w:rPr>
      </w:pPr>
      <w:r w:rsidRPr="005B37E0">
        <w:rPr>
          <w:rFonts w:asciiTheme="majorBidi" w:hAnsiTheme="majorBidi" w:cstheme="majorBidi"/>
          <w:bCs/>
          <w:highlight w:val="yellow"/>
        </w:rPr>
        <w:t>Yes/No</w:t>
      </w:r>
    </w:p>
    <w:p w14:paraId="41D28149" w14:textId="77777777" w:rsidR="00673780" w:rsidRPr="005B37E0" w:rsidRDefault="00673780" w:rsidP="00392DEA">
      <w:pPr>
        <w:rPr>
          <w:rFonts w:asciiTheme="majorBidi" w:hAnsiTheme="majorBidi" w:cstheme="majorBidi"/>
          <w:b/>
        </w:rPr>
      </w:pPr>
      <w:r w:rsidRPr="005B37E0">
        <w:rPr>
          <w:rFonts w:asciiTheme="majorBidi" w:hAnsiTheme="majorBidi" w:cstheme="majorBidi"/>
          <w:b/>
        </w:rPr>
        <w:t xml:space="preserve">Gender? </w:t>
      </w:r>
    </w:p>
    <w:p w14:paraId="43B6B4B2" w14:textId="77777777" w:rsidR="00392DEA" w:rsidRPr="005B37E0" w:rsidRDefault="00392DEA" w:rsidP="00392DEA">
      <w:pPr>
        <w:pStyle w:val="ListParagraph"/>
        <w:numPr>
          <w:ilvl w:val="0"/>
          <w:numId w:val="19"/>
        </w:numPr>
        <w:rPr>
          <w:rFonts w:asciiTheme="majorBidi" w:hAnsiTheme="majorBidi" w:cstheme="majorBidi"/>
          <w:b/>
          <w:highlight w:val="yellow"/>
        </w:rPr>
      </w:pPr>
      <w:r w:rsidRPr="005B37E0">
        <w:rPr>
          <w:rFonts w:asciiTheme="majorBidi" w:hAnsiTheme="majorBidi" w:cstheme="majorBidi"/>
          <w:bCs/>
          <w:highlight w:val="yellow"/>
        </w:rPr>
        <w:t>Yes/No</w:t>
      </w:r>
    </w:p>
    <w:p w14:paraId="533EEF13" w14:textId="77777777" w:rsidR="00673780" w:rsidRPr="005B37E0" w:rsidRDefault="00673780" w:rsidP="005B37E0">
      <w:pPr>
        <w:keepNext/>
        <w:rPr>
          <w:rFonts w:asciiTheme="majorBidi" w:hAnsiTheme="majorBidi" w:cstheme="majorBidi"/>
          <w:b/>
        </w:rPr>
      </w:pPr>
      <w:r w:rsidRPr="005B37E0">
        <w:rPr>
          <w:rFonts w:asciiTheme="majorBidi" w:hAnsiTheme="majorBidi" w:cstheme="majorBidi"/>
          <w:b/>
        </w:rPr>
        <w:lastRenderedPageBreak/>
        <w:t xml:space="preserve">Approximately how many </w:t>
      </w:r>
      <w:r w:rsidR="00904927" w:rsidRPr="005B37E0">
        <w:rPr>
          <w:rFonts w:asciiTheme="majorBidi" w:hAnsiTheme="majorBidi" w:cstheme="majorBidi"/>
          <w:b/>
        </w:rPr>
        <w:t>subjects’</w:t>
      </w:r>
      <w:r w:rsidRPr="005B37E0">
        <w:rPr>
          <w:rFonts w:asciiTheme="majorBidi" w:hAnsiTheme="majorBidi" w:cstheme="majorBidi"/>
          <w:b/>
        </w:rPr>
        <w:t xml:space="preserve"> records will you study?</w:t>
      </w:r>
    </w:p>
    <w:p w14:paraId="306680A6" w14:textId="625BA8DA" w:rsidR="00392DEA" w:rsidRPr="005B37E0" w:rsidRDefault="005B37E0" w:rsidP="005B37E0">
      <w:pPr>
        <w:pStyle w:val="ListParagraph"/>
        <w:keepNext/>
        <w:numPr>
          <w:ilvl w:val="0"/>
          <w:numId w:val="19"/>
        </w:numPr>
        <w:rPr>
          <w:rFonts w:asciiTheme="majorBidi" w:hAnsiTheme="majorBidi" w:cstheme="majorBidi"/>
          <w:b/>
          <w:highlight w:val="yellow"/>
        </w:rPr>
      </w:pPr>
      <w:r w:rsidRPr="005B37E0">
        <w:rPr>
          <w:rFonts w:asciiTheme="majorBidi" w:hAnsiTheme="majorBidi" w:cstheme="majorBidi"/>
          <w:b/>
          <w:highlight w:val="yellow"/>
        </w:rPr>
        <w:t>…….</w:t>
      </w:r>
    </w:p>
    <w:p w14:paraId="6762247D" w14:textId="77777777" w:rsidR="00392DEA" w:rsidRPr="005B37E0" w:rsidRDefault="00673780" w:rsidP="00392DEA">
      <w:pPr>
        <w:rPr>
          <w:rFonts w:asciiTheme="majorBidi" w:hAnsiTheme="majorBidi" w:cstheme="majorBidi"/>
          <w:b/>
        </w:rPr>
      </w:pPr>
      <w:r w:rsidRPr="005B37E0">
        <w:rPr>
          <w:rFonts w:asciiTheme="majorBidi" w:hAnsiTheme="majorBidi" w:cstheme="majorBidi"/>
          <w:b/>
        </w:rPr>
        <w:t>Will vulnerable subjects be considered for participation in this study?</w:t>
      </w:r>
      <w:r w:rsidR="00B6386D" w:rsidRPr="005B37E0">
        <w:rPr>
          <w:rFonts w:asciiTheme="majorBidi" w:hAnsiTheme="majorBidi" w:cstheme="majorBidi"/>
          <w:b/>
        </w:rPr>
        <w:t xml:space="preserve"> </w:t>
      </w:r>
    </w:p>
    <w:p w14:paraId="3B1EB47D" w14:textId="77777777" w:rsidR="00673780" w:rsidRPr="005B37E0" w:rsidRDefault="00392DEA" w:rsidP="00392DEA">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Yes/No</w:t>
      </w:r>
    </w:p>
    <w:p w14:paraId="23FEFA86" w14:textId="77777777" w:rsidR="00C700E4" w:rsidRPr="005B37E0" w:rsidRDefault="00673780" w:rsidP="00673780">
      <w:pPr>
        <w:rPr>
          <w:rFonts w:asciiTheme="majorBidi" w:hAnsiTheme="majorBidi" w:cstheme="majorBidi"/>
          <w:b/>
          <w:bCs/>
        </w:rPr>
      </w:pPr>
      <w:r w:rsidRPr="005B37E0">
        <w:rPr>
          <w:rFonts w:asciiTheme="majorBidi" w:hAnsiTheme="majorBidi" w:cstheme="majorBidi"/>
          <w:b/>
          <w:bCs/>
        </w:rPr>
        <w:t>List where/how you will obtain your data (e.g.</w:t>
      </w:r>
      <w:r w:rsidR="00607B62" w:rsidRPr="005B37E0">
        <w:rPr>
          <w:rFonts w:asciiTheme="majorBidi" w:hAnsiTheme="majorBidi" w:cstheme="majorBidi"/>
          <w:b/>
          <w:bCs/>
        </w:rPr>
        <w:t>,</w:t>
      </w:r>
      <w:r w:rsidRPr="005B37E0">
        <w:rPr>
          <w:rFonts w:asciiTheme="majorBidi" w:hAnsiTheme="majorBidi" w:cstheme="majorBidi"/>
          <w:b/>
          <w:bCs/>
        </w:rPr>
        <w:t xml:space="preserve"> where you will give your survey, all sources to be studied, such as medical records, pathology, or directly from subjects themselves, if applicable). Be very specific</w:t>
      </w:r>
      <w:r w:rsidR="00C700E4" w:rsidRPr="005B37E0">
        <w:rPr>
          <w:rFonts w:asciiTheme="majorBidi" w:hAnsiTheme="majorBidi" w:cstheme="majorBidi"/>
          <w:b/>
          <w:bCs/>
        </w:rPr>
        <w:t>:</w:t>
      </w:r>
    </w:p>
    <w:p w14:paraId="07DDBBBA" w14:textId="77777777" w:rsidR="00673780" w:rsidRPr="005B37E0" w:rsidRDefault="00251656" w:rsidP="00C700E4">
      <w:pPr>
        <w:pStyle w:val="ListParagraph"/>
        <w:numPr>
          <w:ilvl w:val="0"/>
          <w:numId w:val="19"/>
        </w:numPr>
        <w:rPr>
          <w:rFonts w:asciiTheme="majorBidi" w:hAnsiTheme="majorBidi" w:cstheme="majorBidi"/>
          <w:highlight w:val="yellow"/>
        </w:rPr>
      </w:pPr>
      <w:r w:rsidRPr="005B37E0">
        <w:rPr>
          <w:rFonts w:asciiTheme="majorBidi" w:hAnsiTheme="majorBidi" w:cstheme="majorBidi"/>
          <w:highlight w:val="yellow"/>
        </w:rPr>
        <w:t>EPIC IT Team</w:t>
      </w:r>
    </w:p>
    <w:p w14:paraId="60778843" w14:textId="77777777" w:rsidR="00673780" w:rsidRPr="005B37E0" w:rsidRDefault="00673780" w:rsidP="00C700E4">
      <w:pPr>
        <w:rPr>
          <w:rFonts w:asciiTheme="majorBidi" w:hAnsiTheme="majorBidi" w:cstheme="majorBidi"/>
          <w:b/>
          <w:bCs/>
        </w:rPr>
      </w:pPr>
      <w:r w:rsidRPr="005B37E0">
        <w:rPr>
          <w:rFonts w:asciiTheme="majorBidi" w:hAnsiTheme="majorBidi" w:cstheme="majorBidi"/>
          <w:b/>
          <w:bCs/>
        </w:rPr>
        <w:t xml:space="preserve">Attach a copy of data collection form(s) or questionnaire(s) that will be used for the study </w:t>
      </w:r>
    </w:p>
    <w:p w14:paraId="64B36D4C" w14:textId="6AFFB294" w:rsidR="00251656" w:rsidRPr="005B37E0" w:rsidRDefault="004812C9" w:rsidP="00073A32">
      <w:pPr>
        <w:rPr>
          <w:rFonts w:asciiTheme="majorBidi" w:eastAsia="Times New Roman" w:hAnsiTheme="majorBidi" w:cstheme="majorBidi"/>
          <w:color w:val="333333"/>
          <w:sz w:val="20"/>
          <w:szCs w:val="20"/>
        </w:rPr>
      </w:pPr>
      <w:r>
        <w:rPr>
          <w:rFonts w:asciiTheme="majorBidi" w:eastAsia="Times New Roman" w:hAnsiTheme="majorBidi" w:cstheme="majorBidi"/>
          <w:color w:val="333333"/>
          <w:sz w:val="20"/>
          <w:szCs w:val="20"/>
          <w:highlight w:val="yellow"/>
        </w:rPr>
        <w:t xml:space="preserve">Attach </w:t>
      </w:r>
      <w:r w:rsidR="00073A32" w:rsidRPr="005B37E0">
        <w:rPr>
          <w:rFonts w:asciiTheme="majorBidi" w:eastAsia="Times New Roman" w:hAnsiTheme="majorBidi" w:cstheme="majorBidi"/>
          <w:color w:val="333333"/>
          <w:sz w:val="20"/>
          <w:szCs w:val="20"/>
          <w:highlight w:val="yellow"/>
        </w:rPr>
        <w:t>MS Excel File.</w:t>
      </w:r>
    </w:p>
    <w:p w14:paraId="67BE26A9" w14:textId="77777777" w:rsidR="00C700E4" w:rsidRPr="005B37E0" w:rsidRDefault="004F64F5" w:rsidP="00C700E4">
      <w:pPr>
        <w:rPr>
          <w:rFonts w:asciiTheme="majorBidi" w:eastAsia="Times New Roman" w:hAnsiTheme="majorBidi" w:cstheme="majorBidi"/>
          <w:b/>
          <w:bCs/>
          <w:color w:val="333333"/>
          <w:sz w:val="20"/>
          <w:szCs w:val="20"/>
        </w:rPr>
      </w:pPr>
      <w:r w:rsidRPr="005B37E0">
        <w:rPr>
          <w:rFonts w:asciiTheme="majorBidi" w:eastAsia="Times New Roman" w:hAnsiTheme="majorBidi" w:cstheme="majorBidi"/>
          <w:b/>
          <w:bCs/>
          <w:color w:val="333333"/>
          <w:sz w:val="20"/>
          <w:szCs w:val="20"/>
        </w:rPr>
        <w:t>Please describe data points or variables that you have not attached or additional information that is not included in your attachments</w:t>
      </w:r>
      <w:r w:rsidR="00CC6FB0" w:rsidRPr="005B37E0">
        <w:rPr>
          <w:rFonts w:asciiTheme="majorBidi" w:eastAsia="Times New Roman" w:hAnsiTheme="majorBidi" w:cstheme="majorBidi"/>
          <w:b/>
          <w:bCs/>
          <w:color w:val="333333"/>
          <w:sz w:val="20"/>
          <w:szCs w:val="20"/>
        </w:rPr>
        <w:t xml:space="preserve"> </w:t>
      </w:r>
      <w:r w:rsidR="00C700E4" w:rsidRPr="005B37E0">
        <w:rPr>
          <w:rFonts w:asciiTheme="majorBidi" w:eastAsia="Times New Roman" w:hAnsiTheme="majorBidi" w:cstheme="majorBidi"/>
          <w:b/>
          <w:bCs/>
          <w:color w:val="333333"/>
          <w:sz w:val="20"/>
          <w:szCs w:val="20"/>
        </w:rPr>
        <w:t>(</w:t>
      </w:r>
      <w:r w:rsidR="00CC6FB0" w:rsidRPr="005B37E0">
        <w:rPr>
          <w:rFonts w:asciiTheme="majorBidi" w:eastAsia="Times New Roman" w:hAnsiTheme="majorBidi" w:cstheme="majorBidi"/>
          <w:b/>
          <w:bCs/>
          <w:color w:val="333333"/>
          <w:sz w:val="20"/>
          <w:szCs w:val="20"/>
        </w:rPr>
        <w:t>Data Collection methods</w:t>
      </w:r>
      <w:r w:rsidR="00C700E4" w:rsidRPr="005B37E0">
        <w:rPr>
          <w:rFonts w:asciiTheme="majorBidi" w:eastAsia="Times New Roman" w:hAnsiTheme="majorBidi" w:cstheme="majorBidi"/>
          <w:b/>
          <w:bCs/>
          <w:color w:val="333333"/>
          <w:sz w:val="20"/>
          <w:szCs w:val="20"/>
        </w:rPr>
        <w:t>):</w:t>
      </w:r>
    </w:p>
    <w:p w14:paraId="04DE2220" w14:textId="53D9605F" w:rsidR="00250BDA" w:rsidRPr="005B37E0" w:rsidRDefault="00073A32" w:rsidP="005B37E0">
      <w:pPr>
        <w:pStyle w:val="ListParagraph"/>
        <w:numPr>
          <w:ilvl w:val="0"/>
          <w:numId w:val="19"/>
        </w:numPr>
        <w:shd w:val="clear" w:color="auto" w:fill="FFFF00"/>
        <w:rPr>
          <w:rFonts w:asciiTheme="majorBidi" w:eastAsia="Times New Roman" w:hAnsiTheme="majorBidi" w:cstheme="majorBidi"/>
          <w:color w:val="333333"/>
          <w:sz w:val="20"/>
          <w:szCs w:val="20"/>
          <w:highlight w:val="yellow"/>
        </w:rPr>
      </w:pPr>
      <w:r w:rsidRPr="005B37E0">
        <w:rPr>
          <w:rFonts w:asciiTheme="majorBidi" w:eastAsia="Times New Roman" w:hAnsiTheme="majorBidi" w:cstheme="majorBidi"/>
          <w:color w:val="333333"/>
          <w:sz w:val="20"/>
          <w:szCs w:val="20"/>
          <w:highlight w:val="yellow"/>
        </w:rPr>
        <w:t>Need list of Data elements</w:t>
      </w:r>
      <w:r w:rsidR="005B37E0" w:rsidRPr="005B37E0">
        <w:rPr>
          <w:rFonts w:asciiTheme="majorBidi" w:eastAsia="Times New Roman" w:hAnsiTheme="majorBidi" w:cstheme="majorBidi"/>
          <w:color w:val="333333"/>
          <w:sz w:val="20"/>
          <w:szCs w:val="20"/>
          <w:highlight w:val="yellow"/>
        </w:rPr>
        <w:t xml:space="preserve"> (</w:t>
      </w:r>
      <w:r w:rsidR="005B37E0" w:rsidRPr="005B37E0">
        <w:rPr>
          <w:rFonts w:asciiTheme="majorBidi" w:eastAsia="Times New Roman" w:hAnsiTheme="majorBidi" w:cstheme="majorBidi"/>
          <w:color w:val="333333"/>
          <w:sz w:val="20"/>
          <w:szCs w:val="20"/>
        </w:rPr>
        <w:t>list all data elements that you wish to collect. (Excel file can be useful)</w:t>
      </w:r>
    </w:p>
    <w:p w14:paraId="58CFDB59" w14:textId="77777777" w:rsidR="009136A7" w:rsidRPr="005B37E0" w:rsidRDefault="009136A7" w:rsidP="009136A7">
      <w:pPr>
        <w:spacing w:after="0" w:line="240" w:lineRule="auto"/>
        <w:ind w:left="1080"/>
        <w:rPr>
          <w:rFonts w:asciiTheme="majorBidi" w:hAnsiTheme="majorBidi" w:cstheme="majorBidi"/>
          <w:i/>
        </w:rPr>
      </w:pPr>
    </w:p>
    <w:p w14:paraId="391EC83D" w14:textId="77777777" w:rsidR="00392DEA" w:rsidRPr="005B37E0" w:rsidRDefault="00A56927" w:rsidP="00607B62">
      <w:pPr>
        <w:rPr>
          <w:rFonts w:asciiTheme="majorBidi" w:hAnsiTheme="majorBidi" w:cstheme="majorBidi"/>
          <w:b/>
        </w:rPr>
      </w:pPr>
      <w:r w:rsidRPr="005B37E0">
        <w:rPr>
          <w:rFonts w:asciiTheme="majorBidi" w:hAnsiTheme="majorBidi" w:cstheme="majorBidi"/>
          <w:b/>
        </w:rPr>
        <w:t xml:space="preserve">Will you review any medical records or collect any medical record information from UF and/or UF Health facilities or the </w:t>
      </w:r>
      <w:proofErr w:type="gramStart"/>
      <w:r w:rsidRPr="005B37E0">
        <w:rPr>
          <w:rFonts w:asciiTheme="majorBidi" w:hAnsiTheme="majorBidi" w:cstheme="majorBidi"/>
          <w:b/>
        </w:rPr>
        <w:t>VA</w:t>
      </w:r>
      <w:r w:rsidR="00392DEA" w:rsidRPr="005B37E0">
        <w:rPr>
          <w:rFonts w:asciiTheme="majorBidi" w:hAnsiTheme="majorBidi" w:cstheme="majorBidi"/>
          <w:b/>
        </w:rPr>
        <w:t>:</w:t>
      </w:r>
      <w:proofErr w:type="gramEnd"/>
    </w:p>
    <w:p w14:paraId="6CF49D01" w14:textId="77777777" w:rsidR="00A56927" w:rsidRPr="005B37E0" w:rsidRDefault="00392DEA" w:rsidP="00392DEA">
      <w:pPr>
        <w:pStyle w:val="ListParagraph"/>
        <w:numPr>
          <w:ilvl w:val="0"/>
          <w:numId w:val="19"/>
        </w:numPr>
        <w:rPr>
          <w:rFonts w:asciiTheme="majorBidi" w:hAnsiTheme="majorBidi" w:cstheme="majorBidi"/>
          <w:bCs/>
        </w:rPr>
      </w:pPr>
      <w:r w:rsidRPr="005B37E0">
        <w:rPr>
          <w:rFonts w:asciiTheme="majorBidi" w:hAnsiTheme="majorBidi" w:cstheme="majorBidi"/>
          <w:bCs/>
          <w:highlight w:val="yellow"/>
        </w:rPr>
        <w:t>Yes/No</w:t>
      </w:r>
    </w:p>
    <w:p w14:paraId="7F382F30" w14:textId="77777777" w:rsidR="00A56927" w:rsidRPr="005B37E0" w:rsidRDefault="00A56927" w:rsidP="00392DEA">
      <w:pPr>
        <w:rPr>
          <w:rFonts w:asciiTheme="majorBidi" w:hAnsiTheme="majorBidi" w:cstheme="majorBidi"/>
          <w:b/>
        </w:rPr>
      </w:pPr>
      <w:r w:rsidRPr="005B37E0">
        <w:rPr>
          <w:rFonts w:asciiTheme="majorBidi" w:hAnsiTheme="majorBidi" w:cstheme="majorBidi"/>
          <w:b/>
        </w:rPr>
        <w:t>Will you review any medical records or collect any medical record information from any facilities other than UF, UF Health, or the VA?</w:t>
      </w:r>
      <w:r w:rsidR="005110CC" w:rsidRPr="005B37E0">
        <w:rPr>
          <w:rFonts w:asciiTheme="majorBidi" w:hAnsiTheme="majorBidi" w:cstheme="majorBidi"/>
          <w:b/>
        </w:rPr>
        <w:t xml:space="preserve"> </w:t>
      </w:r>
    </w:p>
    <w:p w14:paraId="29774025" w14:textId="77777777" w:rsidR="00392DEA" w:rsidRPr="005B37E0" w:rsidRDefault="00392DEA" w:rsidP="00392DEA">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Yes/No</w:t>
      </w:r>
    </w:p>
    <w:p w14:paraId="5EE4A115" w14:textId="5AFB1ADE" w:rsidR="00A56927" w:rsidRPr="005B37E0" w:rsidRDefault="00A56927" w:rsidP="00A56927">
      <w:pPr>
        <w:rPr>
          <w:rFonts w:asciiTheme="majorBidi" w:hAnsiTheme="majorBidi" w:cstheme="majorBidi"/>
          <w:b/>
        </w:rPr>
      </w:pPr>
      <w:r w:rsidRPr="005B37E0">
        <w:rPr>
          <w:rFonts w:asciiTheme="majorBidi" w:hAnsiTheme="majorBidi" w:cstheme="majorBidi"/>
          <w:b/>
        </w:rPr>
        <w:t>This is a request to waive a patients</w:t>
      </w:r>
      <w:r w:rsidR="007D2D51">
        <w:rPr>
          <w:rFonts w:asciiTheme="majorBidi" w:hAnsiTheme="majorBidi" w:cstheme="majorBidi"/>
          <w:b/>
        </w:rPr>
        <w:t>’</w:t>
      </w:r>
      <w:r w:rsidRPr="005B37E0">
        <w:rPr>
          <w:rFonts w:asciiTheme="majorBidi" w:hAnsiTheme="majorBidi" w:cstheme="majorBidi"/>
          <w:b/>
        </w:rPr>
        <w:t xml:space="preserve"> HIPAA authorization:</w:t>
      </w:r>
    </w:p>
    <w:p w14:paraId="073A600B" w14:textId="793841A7" w:rsidR="004812C9" w:rsidRPr="004812C9" w:rsidRDefault="007D2D51" w:rsidP="00971F80">
      <w:pPr>
        <w:pStyle w:val="ListParagraph"/>
        <w:numPr>
          <w:ilvl w:val="0"/>
          <w:numId w:val="1"/>
        </w:numPr>
        <w:rPr>
          <w:rFonts w:asciiTheme="majorBidi" w:hAnsiTheme="majorBidi" w:cstheme="majorBidi"/>
          <w:b/>
        </w:rPr>
      </w:pPr>
      <w:r>
        <w:rPr>
          <w:rFonts w:asciiTheme="majorBidi" w:hAnsiTheme="majorBidi" w:cstheme="majorBidi"/>
          <w:b/>
          <w:color w:val="FF0000"/>
          <w:highlight w:val="yellow"/>
        </w:rPr>
        <w:t>I</w:t>
      </w:r>
      <w:r w:rsidR="004812C9">
        <w:rPr>
          <w:rFonts w:asciiTheme="majorBidi" w:hAnsiTheme="majorBidi" w:cstheme="majorBidi"/>
          <w:b/>
          <w:color w:val="FF0000"/>
          <w:highlight w:val="yellow"/>
        </w:rPr>
        <w:t xml:space="preserve">n myIRB </w:t>
      </w:r>
      <w:r w:rsidR="00A56927" w:rsidRPr="004812C9">
        <w:rPr>
          <w:rFonts w:asciiTheme="majorBidi" w:hAnsiTheme="majorBidi" w:cstheme="majorBidi"/>
          <w:b/>
          <w:color w:val="FF0000"/>
          <w:highlight w:val="yellow"/>
        </w:rPr>
        <w:t>Choose</w:t>
      </w:r>
      <w:r w:rsidR="004812C9">
        <w:rPr>
          <w:rFonts w:asciiTheme="majorBidi" w:hAnsiTheme="majorBidi" w:cstheme="majorBidi"/>
          <w:b/>
          <w:color w:val="FF0000"/>
          <w:highlight w:val="yellow"/>
        </w:rPr>
        <w:t xml:space="preserve">: </w:t>
      </w:r>
      <w:r w:rsidR="00A56927" w:rsidRPr="004812C9">
        <w:rPr>
          <w:rFonts w:asciiTheme="majorBidi" w:hAnsiTheme="majorBidi" w:cstheme="majorBidi"/>
          <w:b/>
          <w:color w:val="FF0000"/>
          <w:highlight w:val="yellow"/>
        </w:rPr>
        <w:t xml:space="preserve"> </w:t>
      </w:r>
      <w:r w:rsidR="004812C9">
        <w:rPr>
          <w:rFonts w:asciiTheme="majorBidi" w:hAnsiTheme="majorBidi" w:cstheme="majorBidi"/>
          <w:b/>
          <w:color w:val="FF0000"/>
          <w:highlight w:val="yellow"/>
        </w:rPr>
        <w:t>T</w:t>
      </w:r>
      <w:r w:rsidR="00A56927" w:rsidRPr="004812C9">
        <w:rPr>
          <w:rFonts w:asciiTheme="majorBidi" w:hAnsiTheme="majorBidi" w:cstheme="majorBidi"/>
          <w:b/>
          <w:color w:val="FF0000"/>
          <w:highlight w:val="yellow"/>
        </w:rPr>
        <w:t xml:space="preserve">o enroll subjects </w:t>
      </w:r>
      <w:r w:rsidR="005B37E0" w:rsidRPr="004812C9">
        <w:rPr>
          <w:rFonts w:asciiTheme="majorBidi" w:hAnsiTheme="majorBidi" w:cstheme="majorBidi"/>
          <w:b/>
          <w:color w:val="FF0000"/>
          <w:highlight w:val="yellow"/>
        </w:rPr>
        <w:t xml:space="preserve">in the </w:t>
      </w:r>
      <w:r w:rsidR="00A56927" w:rsidRPr="004812C9">
        <w:rPr>
          <w:rFonts w:asciiTheme="majorBidi" w:hAnsiTheme="majorBidi" w:cstheme="majorBidi"/>
          <w:b/>
          <w:color w:val="FF0000"/>
          <w:highlight w:val="yellow"/>
        </w:rPr>
        <w:t xml:space="preserve">study </w:t>
      </w:r>
    </w:p>
    <w:p w14:paraId="738BE7CB" w14:textId="77777777" w:rsidR="004812C9" w:rsidRPr="004812C9" w:rsidRDefault="004812C9" w:rsidP="004812C9">
      <w:pPr>
        <w:pStyle w:val="ListParagraph"/>
        <w:rPr>
          <w:rFonts w:asciiTheme="majorBidi" w:hAnsiTheme="majorBidi" w:cstheme="majorBidi"/>
          <w:b/>
        </w:rPr>
      </w:pPr>
    </w:p>
    <w:p w14:paraId="3EB15087" w14:textId="6583276A" w:rsidR="006D062D" w:rsidRPr="004812C9" w:rsidRDefault="00A56927" w:rsidP="00971F80">
      <w:pPr>
        <w:pStyle w:val="ListParagraph"/>
        <w:numPr>
          <w:ilvl w:val="0"/>
          <w:numId w:val="1"/>
        </w:numPr>
        <w:rPr>
          <w:rFonts w:asciiTheme="majorBidi" w:hAnsiTheme="majorBidi" w:cstheme="majorBidi"/>
          <w:b/>
        </w:rPr>
      </w:pPr>
      <w:r w:rsidRPr="004812C9">
        <w:rPr>
          <w:rFonts w:asciiTheme="majorBidi" w:hAnsiTheme="majorBidi" w:cstheme="majorBidi"/>
          <w:b/>
        </w:rPr>
        <w:t>If UF/Shands/</w:t>
      </w:r>
      <w:proofErr w:type="spellStart"/>
      <w:r w:rsidRPr="004812C9">
        <w:rPr>
          <w:rFonts w:asciiTheme="majorBidi" w:hAnsiTheme="majorBidi" w:cstheme="majorBidi"/>
          <w:b/>
        </w:rPr>
        <w:t>OneFlorida</w:t>
      </w:r>
      <w:proofErr w:type="spellEnd"/>
      <w:r w:rsidRPr="004812C9">
        <w:rPr>
          <w:rFonts w:asciiTheme="majorBidi" w:hAnsiTheme="majorBidi" w:cstheme="majorBidi"/>
          <w:b/>
        </w:rPr>
        <w:t xml:space="preserve"> institution, and if this request is to identify and/or contact potential subjects,</w:t>
      </w:r>
      <w:r w:rsidR="006D062D" w:rsidRPr="004812C9">
        <w:rPr>
          <w:rFonts w:asciiTheme="majorBidi" w:hAnsiTheme="majorBidi" w:cstheme="majorBidi"/>
          <w:b/>
        </w:rPr>
        <w:t xml:space="preserve"> </w:t>
      </w:r>
      <w:r w:rsidRPr="004812C9">
        <w:rPr>
          <w:rFonts w:asciiTheme="majorBidi" w:hAnsiTheme="majorBidi" w:cstheme="majorBidi"/>
          <w:b/>
        </w:rPr>
        <w:t>Will you disclose identifiable information to anyone outside your covered entity?</w:t>
      </w:r>
    </w:p>
    <w:p w14:paraId="336B2AA7" w14:textId="77777777" w:rsidR="0001246A" w:rsidRPr="005B37E0" w:rsidRDefault="006D062D" w:rsidP="00A56927">
      <w:pPr>
        <w:rPr>
          <w:rFonts w:asciiTheme="majorBidi" w:hAnsiTheme="majorBidi" w:cstheme="majorBidi"/>
        </w:rPr>
      </w:pPr>
      <w:r w:rsidRPr="005B37E0">
        <w:rPr>
          <w:rFonts w:asciiTheme="majorBidi" w:hAnsiTheme="majorBidi" w:cstheme="majorBidi"/>
        </w:rPr>
        <w:t>What protected health information will you collect, create, use, or disclose (disclose = outside the covered entity), under this waiver?</w:t>
      </w:r>
      <w:r w:rsidR="0001246A" w:rsidRPr="005B37E0">
        <w:rPr>
          <w:rFonts w:asciiTheme="majorBidi" w:hAnsiTheme="majorBidi" w:cstheme="majorBidi"/>
        </w:rPr>
        <w:t xml:space="preserve"> </w:t>
      </w:r>
    </w:p>
    <w:p w14:paraId="315019D1" w14:textId="77777777" w:rsidR="00251656" w:rsidRPr="005B37E0" w:rsidRDefault="00073A32" w:rsidP="00073A32">
      <w:pPr>
        <w:pStyle w:val="ListParagraph"/>
        <w:numPr>
          <w:ilvl w:val="0"/>
          <w:numId w:val="19"/>
        </w:numPr>
        <w:rPr>
          <w:rFonts w:asciiTheme="majorBidi" w:hAnsiTheme="majorBidi" w:cstheme="majorBidi"/>
          <w:highlight w:val="yellow"/>
        </w:rPr>
      </w:pPr>
      <w:r w:rsidRPr="005B37E0">
        <w:rPr>
          <w:rFonts w:asciiTheme="majorBidi" w:hAnsiTheme="majorBidi" w:cstheme="majorBidi"/>
          <w:highlight w:val="yellow"/>
        </w:rPr>
        <w:t>MRN</w:t>
      </w:r>
    </w:p>
    <w:p w14:paraId="68FB35E6" w14:textId="77777777" w:rsidR="004B0E46" w:rsidRPr="005B37E0" w:rsidRDefault="004B0E46" w:rsidP="00073A32">
      <w:pPr>
        <w:pStyle w:val="ListParagraph"/>
        <w:numPr>
          <w:ilvl w:val="0"/>
          <w:numId w:val="19"/>
        </w:numPr>
        <w:rPr>
          <w:rFonts w:asciiTheme="majorBidi" w:hAnsiTheme="majorBidi" w:cstheme="majorBidi"/>
          <w:highlight w:val="yellow"/>
        </w:rPr>
      </w:pPr>
      <w:r w:rsidRPr="005B37E0">
        <w:rPr>
          <w:rFonts w:asciiTheme="majorBidi" w:hAnsiTheme="majorBidi" w:cstheme="majorBidi"/>
          <w:highlight w:val="yellow"/>
        </w:rPr>
        <w:t>Name</w:t>
      </w:r>
    </w:p>
    <w:p w14:paraId="084FA3A2" w14:textId="4F911D5B" w:rsidR="00073A32" w:rsidRPr="005B37E0" w:rsidRDefault="00073A32" w:rsidP="00073A32">
      <w:pPr>
        <w:pStyle w:val="ListParagraph"/>
        <w:numPr>
          <w:ilvl w:val="0"/>
          <w:numId w:val="19"/>
        </w:numPr>
        <w:rPr>
          <w:rFonts w:asciiTheme="majorBidi" w:hAnsiTheme="majorBidi" w:cstheme="majorBidi"/>
          <w:highlight w:val="yellow"/>
        </w:rPr>
      </w:pPr>
      <w:r w:rsidRPr="005B37E0">
        <w:rPr>
          <w:rFonts w:asciiTheme="majorBidi" w:hAnsiTheme="majorBidi" w:cstheme="majorBidi"/>
          <w:highlight w:val="yellow"/>
        </w:rPr>
        <w:t>Date of Birth</w:t>
      </w:r>
    </w:p>
    <w:p w14:paraId="0D200800" w14:textId="50053E8B" w:rsidR="005B37E0" w:rsidRPr="005B37E0" w:rsidRDefault="005B37E0" w:rsidP="00073A32">
      <w:pPr>
        <w:pStyle w:val="ListParagraph"/>
        <w:numPr>
          <w:ilvl w:val="0"/>
          <w:numId w:val="19"/>
        </w:numPr>
        <w:rPr>
          <w:rFonts w:asciiTheme="majorBidi" w:hAnsiTheme="majorBidi" w:cstheme="majorBidi"/>
          <w:highlight w:val="yellow"/>
        </w:rPr>
      </w:pPr>
      <w:r w:rsidRPr="005B37E0">
        <w:rPr>
          <w:rFonts w:asciiTheme="majorBidi" w:hAnsiTheme="majorBidi" w:cstheme="majorBidi"/>
          <w:highlight w:val="yellow"/>
        </w:rPr>
        <w:t>List only those data elements that are considered PHI</w:t>
      </w:r>
    </w:p>
    <w:p w14:paraId="7245209E" w14:textId="77777777" w:rsidR="00CC6FB0" w:rsidRPr="005B37E0" w:rsidRDefault="008821A0" w:rsidP="008821A0">
      <w:pPr>
        <w:rPr>
          <w:rFonts w:asciiTheme="majorBidi" w:hAnsiTheme="majorBidi" w:cstheme="majorBidi"/>
          <w:b/>
          <w:bCs/>
        </w:rPr>
      </w:pPr>
      <w:r w:rsidRPr="005B37E0">
        <w:rPr>
          <w:rFonts w:asciiTheme="majorBidi" w:hAnsiTheme="majorBidi" w:cstheme="majorBidi"/>
          <w:b/>
          <w:bCs/>
        </w:rPr>
        <w:t xml:space="preserve">CTSI ancillary info- </w:t>
      </w:r>
      <w:r w:rsidR="00654E32" w:rsidRPr="005B37E0">
        <w:rPr>
          <w:rFonts w:asciiTheme="majorBidi" w:hAnsiTheme="majorBidi" w:cstheme="majorBidi"/>
          <w:b/>
          <w:bCs/>
        </w:rPr>
        <w:t>REDCAP</w:t>
      </w:r>
      <w:r w:rsidR="00121550" w:rsidRPr="005B37E0">
        <w:rPr>
          <w:rFonts w:asciiTheme="majorBidi" w:hAnsiTheme="majorBidi" w:cstheme="majorBidi"/>
          <w:b/>
          <w:bCs/>
        </w:rPr>
        <w:t>:</w:t>
      </w:r>
    </w:p>
    <w:p w14:paraId="61013207" w14:textId="30B61D94" w:rsidR="00121550" w:rsidRPr="005B37E0" w:rsidRDefault="005B37E0" w:rsidP="00121550">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If using REDCap</w:t>
      </w:r>
    </w:p>
    <w:p w14:paraId="05E90E4A" w14:textId="77777777" w:rsidR="00CC6FB0" w:rsidRPr="005B37E0" w:rsidRDefault="00A802F8" w:rsidP="00C700E4">
      <w:pPr>
        <w:keepNext/>
        <w:spacing w:after="0" w:line="240" w:lineRule="auto"/>
        <w:rPr>
          <w:rFonts w:asciiTheme="majorBidi" w:hAnsiTheme="majorBidi" w:cstheme="majorBidi"/>
          <w:b/>
        </w:rPr>
      </w:pPr>
      <w:r w:rsidRPr="005B37E0">
        <w:rPr>
          <w:rFonts w:asciiTheme="majorBidi" w:hAnsiTheme="majorBidi" w:cstheme="majorBidi"/>
          <w:b/>
        </w:rPr>
        <w:lastRenderedPageBreak/>
        <w:t>References:</w:t>
      </w:r>
    </w:p>
    <w:p w14:paraId="58D5D4E5" w14:textId="6D243DF9" w:rsidR="000A2FF3" w:rsidRDefault="000A2FF3" w:rsidP="00C700E4">
      <w:pPr>
        <w:pStyle w:val="ListParagraph"/>
        <w:keepNext/>
        <w:numPr>
          <w:ilvl w:val="0"/>
          <w:numId w:val="20"/>
        </w:numPr>
        <w:autoSpaceDE w:val="0"/>
        <w:autoSpaceDN w:val="0"/>
        <w:adjustRightInd w:val="0"/>
        <w:spacing w:after="0" w:line="240" w:lineRule="auto"/>
        <w:ind w:left="0" w:firstLine="0"/>
        <w:rPr>
          <w:rFonts w:asciiTheme="majorBidi" w:hAnsiTheme="majorBidi" w:cstheme="majorBidi"/>
          <w:bCs/>
          <w:highlight w:val="yellow"/>
        </w:rPr>
      </w:pPr>
      <w:r w:rsidRPr="005B37E0">
        <w:rPr>
          <w:rFonts w:asciiTheme="majorBidi" w:hAnsiTheme="majorBidi" w:cstheme="majorBidi"/>
          <w:bCs/>
          <w:highlight w:val="yellow"/>
        </w:rPr>
        <w:t>….</w:t>
      </w:r>
    </w:p>
    <w:p w14:paraId="226A74DE" w14:textId="6912226A" w:rsidR="005A6C2F" w:rsidRDefault="005A6C2F">
      <w:pPr>
        <w:rPr>
          <w:rFonts w:asciiTheme="majorBidi" w:hAnsiTheme="majorBidi" w:cstheme="majorBidi"/>
          <w:bCs/>
          <w:highlight w:val="yellow"/>
        </w:rPr>
      </w:pPr>
      <w:r>
        <w:rPr>
          <w:rFonts w:asciiTheme="majorBidi" w:hAnsiTheme="majorBidi" w:cstheme="majorBidi"/>
          <w:bCs/>
          <w:highlight w:val="yellow"/>
        </w:rPr>
        <w:br w:type="page"/>
      </w:r>
    </w:p>
    <w:p w14:paraId="55C13E78" w14:textId="17B7AE7A" w:rsidR="005A6C2F" w:rsidRPr="005A6C2F" w:rsidRDefault="005A6C2F" w:rsidP="005A6C2F">
      <w:pPr>
        <w:pStyle w:val="ListParagraph"/>
        <w:keepNext/>
        <w:autoSpaceDE w:val="0"/>
        <w:autoSpaceDN w:val="0"/>
        <w:adjustRightInd w:val="0"/>
        <w:spacing w:after="0" w:line="240" w:lineRule="auto"/>
        <w:ind w:left="0"/>
        <w:rPr>
          <w:rFonts w:asciiTheme="majorBidi" w:hAnsiTheme="majorBidi" w:cstheme="majorBidi"/>
          <w:b/>
          <w:color w:val="FF0000"/>
          <w:highlight w:val="yellow"/>
        </w:rPr>
      </w:pPr>
      <w:r w:rsidRPr="005A6C2F">
        <w:rPr>
          <w:rFonts w:asciiTheme="majorBidi" w:hAnsiTheme="majorBidi" w:cstheme="majorBidi"/>
          <w:b/>
          <w:color w:val="FF0000"/>
          <w:highlight w:val="yellow"/>
        </w:rPr>
        <w:lastRenderedPageBreak/>
        <w:t xml:space="preserve">====== DELETE </w:t>
      </w:r>
      <w:r>
        <w:rPr>
          <w:rFonts w:asciiTheme="majorBidi" w:hAnsiTheme="majorBidi" w:cstheme="majorBidi"/>
          <w:b/>
          <w:color w:val="FF0000"/>
          <w:highlight w:val="yellow"/>
        </w:rPr>
        <w:t xml:space="preserve">THESE </w:t>
      </w:r>
      <w:r w:rsidR="00132C05">
        <w:rPr>
          <w:rFonts w:asciiTheme="majorBidi" w:hAnsiTheme="majorBidi" w:cstheme="majorBidi"/>
          <w:b/>
          <w:color w:val="FF0000"/>
          <w:highlight w:val="yellow"/>
        </w:rPr>
        <w:t>APPENDICES</w:t>
      </w:r>
      <w:r>
        <w:rPr>
          <w:rFonts w:asciiTheme="majorBidi" w:hAnsiTheme="majorBidi" w:cstheme="majorBidi"/>
          <w:b/>
          <w:color w:val="FF0000"/>
          <w:highlight w:val="yellow"/>
        </w:rPr>
        <w:t xml:space="preserve"> </w:t>
      </w:r>
      <w:r w:rsidRPr="005A6C2F">
        <w:rPr>
          <w:rFonts w:asciiTheme="majorBidi" w:hAnsiTheme="majorBidi" w:cstheme="majorBidi"/>
          <w:b/>
          <w:color w:val="FF0000"/>
          <w:highlight w:val="yellow"/>
        </w:rPr>
        <w:t>BEFORE SUBMISSION TO THE IRB =========</w:t>
      </w:r>
    </w:p>
    <w:p w14:paraId="1D2FDA28" w14:textId="18F305A8" w:rsidR="00132C05" w:rsidRPr="00016BB8" w:rsidRDefault="00132C05" w:rsidP="00016BB8">
      <w:pPr>
        <w:pStyle w:val="Heading1"/>
      </w:pPr>
      <w:bookmarkStart w:id="0" w:name="_Ref40692323"/>
      <w:r w:rsidRPr="00016BB8">
        <w:t>APPENDIX I</w:t>
      </w:r>
      <w:bookmarkEnd w:id="0"/>
    </w:p>
    <w:p w14:paraId="09EF44D0" w14:textId="4206E299" w:rsidR="005A6C2F" w:rsidRPr="003E6423" w:rsidRDefault="005A6C2F" w:rsidP="005A6C2F">
      <w:pPr>
        <w:spacing w:before="120" w:after="120" w:line="360" w:lineRule="atLeast"/>
        <w:rPr>
          <w:rFonts w:asciiTheme="majorBidi" w:eastAsia="Times New Roman" w:hAnsiTheme="majorBidi" w:cstheme="majorBidi"/>
          <w:b/>
          <w:bCs/>
          <w:color w:val="333333"/>
          <w:sz w:val="24"/>
          <w:szCs w:val="24"/>
          <w:highlight w:val="yellow"/>
        </w:rPr>
      </w:pPr>
      <w:r w:rsidRPr="003E6423">
        <w:rPr>
          <w:rFonts w:asciiTheme="majorBidi" w:eastAsia="Times New Roman" w:hAnsiTheme="majorBidi" w:cstheme="majorBidi"/>
          <w:b/>
          <w:bCs/>
          <w:color w:val="333333"/>
          <w:sz w:val="24"/>
          <w:szCs w:val="24"/>
          <w:highlight w:val="yellow"/>
        </w:rPr>
        <w:t>Exempt Regulation Confirmation (categories)</w:t>
      </w:r>
    </w:p>
    <w:tbl>
      <w:tblPr>
        <w:tblW w:w="5000" w:type="pct"/>
        <w:tblCellSpacing w:w="0" w:type="dxa"/>
        <w:tblBorders>
          <w:top w:val="single" w:sz="48" w:space="0" w:color="FFFFFF"/>
          <w:left w:val="single" w:sz="48" w:space="0" w:color="FFFFFF"/>
          <w:bottom w:val="single" w:sz="48" w:space="0" w:color="FFFFFF"/>
          <w:right w:val="single" w:sz="48" w:space="0" w:color="FFFFFF"/>
        </w:tblBorders>
        <w:tblCellMar>
          <w:left w:w="0" w:type="dxa"/>
          <w:right w:w="0" w:type="dxa"/>
        </w:tblCellMar>
        <w:tblLook w:val="04A0" w:firstRow="1" w:lastRow="0" w:firstColumn="1" w:lastColumn="0" w:noHBand="0" w:noVBand="1"/>
      </w:tblPr>
      <w:tblGrid>
        <w:gridCol w:w="1266"/>
        <w:gridCol w:w="7974"/>
      </w:tblGrid>
      <w:tr w:rsidR="005A6C2F" w:rsidRPr="003E6423" w14:paraId="2E45D098" w14:textId="77777777" w:rsidTr="00B85FCB">
        <w:trPr>
          <w:tblCellSpacing w:w="0" w:type="dxa"/>
        </w:trPr>
        <w:tc>
          <w:tcPr>
            <w:tcW w:w="300" w:type="dxa"/>
            <w:tcBorders>
              <w:bottom w:val="single" w:sz="48" w:space="0" w:color="FFFFFF"/>
            </w:tcBorders>
            <w:shd w:val="clear" w:color="auto" w:fill="E2F1FF"/>
            <w:tcMar>
              <w:top w:w="75" w:type="dxa"/>
              <w:left w:w="75" w:type="dxa"/>
              <w:bottom w:w="75" w:type="dxa"/>
              <w:right w:w="750" w:type="dxa"/>
            </w:tcMar>
            <w:hideMark/>
          </w:tcPr>
          <w:p w14:paraId="3B2F85DA" w14:textId="77777777" w:rsidR="005A6C2F" w:rsidRPr="003E6423" w:rsidRDefault="005A6C2F" w:rsidP="00B85FCB">
            <w:pPr>
              <w:spacing w:after="0" w:line="360" w:lineRule="atLeast"/>
              <w:rPr>
                <w:rFonts w:ascii="Verdana" w:eastAsia="Times New Roman" w:hAnsi="Verdana" w:cs="Arial"/>
                <w:b/>
                <w:bCs/>
                <w:color w:val="333333"/>
                <w:sz w:val="18"/>
                <w:szCs w:val="18"/>
                <w:highlight w:val="yellow"/>
              </w:rPr>
            </w:pPr>
            <w:r w:rsidRPr="003E6423">
              <w:rPr>
                <w:rFonts w:ascii="Verdana" w:eastAsia="Times New Roman" w:hAnsi="Verdana" w:cs="Arial"/>
                <w:b/>
                <w:bCs/>
                <w:color w:val="333333"/>
                <w:sz w:val="18"/>
                <w:szCs w:val="18"/>
                <w:highlight w:val="yellow"/>
              </w:rPr>
              <w:t xml:space="preserve">1.0 </w:t>
            </w:r>
          </w:p>
        </w:tc>
        <w:tc>
          <w:tcPr>
            <w:tcW w:w="0" w:type="auto"/>
            <w:tcBorders>
              <w:bottom w:val="single" w:sz="48" w:space="0" w:color="FFFFFF"/>
            </w:tcBorders>
            <w:shd w:val="clear" w:color="auto" w:fill="EBF8FF"/>
            <w:tcMar>
              <w:top w:w="75" w:type="dxa"/>
              <w:left w:w="75" w:type="dxa"/>
              <w:bottom w:w="75" w:type="dxa"/>
              <w:right w:w="75" w:type="dxa"/>
            </w:tcMar>
            <w:hideMark/>
          </w:tcPr>
          <w:tbl>
            <w:tblPr>
              <w:tblW w:w="5000" w:type="pct"/>
              <w:tblCellSpacing w:w="15" w:type="dxa"/>
              <w:tblCellMar>
                <w:left w:w="0" w:type="dxa"/>
                <w:right w:w="0" w:type="dxa"/>
              </w:tblCellMar>
              <w:tblLook w:val="04A0" w:firstRow="1" w:lastRow="0" w:firstColumn="1" w:lastColumn="0" w:noHBand="0" w:noVBand="1"/>
            </w:tblPr>
            <w:tblGrid>
              <w:gridCol w:w="7704"/>
            </w:tblGrid>
            <w:tr w:rsidR="005A6C2F" w:rsidRPr="003E6423" w14:paraId="19C35FC9" w14:textId="77777777" w:rsidTr="00B85FCB">
              <w:trPr>
                <w:tblCellSpacing w:w="15" w:type="dxa"/>
              </w:trPr>
              <w:tc>
                <w:tcPr>
                  <w:tcW w:w="0" w:type="auto"/>
                  <w:tcMar>
                    <w:top w:w="15" w:type="dxa"/>
                    <w:left w:w="15" w:type="dxa"/>
                    <w:bottom w:w="15" w:type="dxa"/>
                    <w:right w:w="15" w:type="dxa"/>
                  </w:tcMar>
                  <w:hideMark/>
                </w:tcPr>
                <w:p w14:paraId="292ECF11" w14:textId="77777777" w:rsidR="005A6C2F" w:rsidRPr="003E6423" w:rsidRDefault="005A6C2F" w:rsidP="00B85FCB">
                  <w:pPr>
                    <w:spacing w:after="120" w:line="360" w:lineRule="atLeast"/>
                    <w:rPr>
                      <w:rFonts w:ascii="Verdana" w:eastAsia="Times New Roman" w:hAnsi="Verdana" w:cs="Arial"/>
                      <w:color w:val="333333"/>
                      <w:sz w:val="18"/>
                      <w:szCs w:val="18"/>
                      <w:highlight w:val="yellow"/>
                    </w:rPr>
                  </w:pPr>
                  <w:r w:rsidRPr="003E6423">
                    <w:rPr>
                      <w:rFonts w:ascii="Verdana" w:eastAsia="Times New Roman" w:hAnsi="Verdana" w:cs="Arial"/>
                      <w:b/>
                      <w:bCs/>
                      <w:color w:val="FF3333"/>
                      <w:sz w:val="18"/>
                      <w:szCs w:val="18"/>
                      <w:highlight w:val="yellow"/>
                    </w:rPr>
                    <w:t xml:space="preserve">* </w:t>
                  </w:r>
                  <w:r w:rsidRPr="003E6423">
                    <w:rPr>
                      <w:rFonts w:ascii="Verdana" w:eastAsia="Times New Roman" w:hAnsi="Verdana" w:cs="Arial"/>
                      <w:color w:val="333333"/>
                      <w:sz w:val="18"/>
                      <w:szCs w:val="18"/>
                      <w:highlight w:val="yellow"/>
                    </w:rPr>
                    <w:t xml:space="preserve">Indicate which Categories below you believe the research can be approved under. </w:t>
                  </w:r>
                </w:p>
                <w:tbl>
                  <w:tblPr>
                    <w:tblW w:w="5000" w:type="pct"/>
                    <w:tblCellSpacing w:w="0" w:type="dxa"/>
                    <w:tblCellMar>
                      <w:left w:w="0" w:type="dxa"/>
                      <w:right w:w="0" w:type="dxa"/>
                    </w:tblCellMar>
                    <w:tblLook w:val="04A0" w:firstRow="1" w:lastRow="0" w:firstColumn="1" w:lastColumn="0" w:noHBand="0" w:noVBand="1"/>
                  </w:tblPr>
                  <w:tblGrid>
                    <w:gridCol w:w="520"/>
                    <w:gridCol w:w="7094"/>
                  </w:tblGrid>
                  <w:tr w:rsidR="005A6C2F" w:rsidRPr="003E6423" w14:paraId="677070C2" w14:textId="77777777" w:rsidTr="00B85FCB">
                    <w:trPr>
                      <w:tblCellSpacing w:w="0" w:type="dxa"/>
                    </w:trPr>
                    <w:tc>
                      <w:tcPr>
                        <w:tcW w:w="50" w:type="pct"/>
                        <w:noWrap/>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94"/>
                          <w:gridCol w:w="96"/>
                        </w:tblGrid>
                        <w:tr w:rsidR="005A6C2F" w:rsidRPr="003E6423" w14:paraId="5E004EEB" w14:textId="77777777" w:rsidTr="00B85FCB">
                          <w:trPr>
                            <w:tblCellSpacing w:w="0" w:type="dxa"/>
                          </w:trPr>
                          <w:tc>
                            <w:tcPr>
                              <w:tcW w:w="0" w:type="auto"/>
                              <w:hideMark/>
                            </w:tcPr>
                            <w:p w14:paraId="03CA94F9" w14:textId="1FC1898F"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233A2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7pt;height:17pt" o:ole="">
                                    <v:imagedata r:id="rId11" o:title=""/>
                                  </v:shape>
                                  <w:control r:id="rId12" w:name="DefaultOcxName" w:shapeid="_x0000_i1070"/>
                                </w:object>
                              </w:r>
                              <w:r w:rsidRPr="003E6423">
                                <w:rPr>
                                  <w:rFonts w:ascii="Verdana" w:eastAsia="Times New Roman" w:hAnsi="Verdana" w:cs="Arial"/>
                                  <w:color w:val="333333"/>
                                  <w:sz w:val="18"/>
                                  <w:szCs w:val="18"/>
                                  <w:highlight w:val="yellow"/>
                                </w:rPr>
                                <w:object w:dxaOrig="225" w:dyaOrig="225" w14:anchorId="099E124F">
                                  <v:shape id="_x0000_i1073" type="#_x0000_t75" style="width:1in;height:18.35pt" o:ole="">
                                    <v:imagedata r:id="rId13" o:title=""/>
                                  </v:shape>
                                  <w:control r:id="rId14" w:name="DefaultOcxName1" w:shapeid="_x0000_i1073"/>
                                </w:object>
                              </w:r>
                            </w:p>
                          </w:tc>
                          <w:tc>
                            <w:tcPr>
                              <w:tcW w:w="0" w:type="auto"/>
                              <w:tcMar>
                                <w:top w:w="0" w:type="dxa"/>
                                <w:left w:w="15" w:type="dxa"/>
                                <w:bottom w:w="15" w:type="dxa"/>
                                <w:right w:w="75" w:type="dxa"/>
                              </w:tcMar>
                              <w:hideMark/>
                            </w:tcPr>
                            <w:p w14:paraId="0DC1C71D"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4CE06DBA"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tcMar>
                          <w:top w:w="15" w:type="dxa"/>
                          <w:left w:w="15" w:type="dxa"/>
                          <w:bottom w:w="15" w:type="dxa"/>
                          <w:right w:w="15" w:type="dxa"/>
                        </w:tcMar>
                        <w:hideMark/>
                      </w:tcPr>
                      <w:p w14:paraId="58DE6909"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1. Research, conducted in established or commonly accepted educational settings that specifically involve normal educational practices that are not likely to adversely impact students’ opportunity to learn required educational content or the assessment of educators who provide instruction</w:t>
                        </w:r>
                      </w:p>
                    </w:tc>
                  </w:tr>
                </w:tbl>
                <w:p w14:paraId="5FA2B14B" w14:textId="77777777" w:rsidR="005A6C2F" w:rsidRPr="003E6423" w:rsidRDefault="005A6C2F" w:rsidP="00B85FCB">
                  <w:pPr>
                    <w:spacing w:after="120" w:line="360" w:lineRule="atLeast"/>
                    <w:rPr>
                      <w:rFonts w:ascii="Verdana" w:eastAsia="Times New Roman" w:hAnsi="Verdana" w:cs="Arial"/>
                      <w:color w:val="333333"/>
                      <w:sz w:val="18"/>
                      <w:szCs w:val="18"/>
                      <w:highlight w:val="yellow"/>
                    </w:rPr>
                  </w:pPr>
                </w:p>
                <w:tbl>
                  <w:tblPr>
                    <w:tblW w:w="5000" w:type="pct"/>
                    <w:tblCellSpacing w:w="0" w:type="dxa"/>
                    <w:tblCellMar>
                      <w:left w:w="0" w:type="dxa"/>
                      <w:right w:w="0" w:type="dxa"/>
                    </w:tblCellMar>
                    <w:tblLook w:val="04A0" w:firstRow="1" w:lastRow="0" w:firstColumn="1" w:lastColumn="0" w:noHBand="0" w:noVBand="1"/>
                  </w:tblPr>
                  <w:tblGrid>
                    <w:gridCol w:w="7614"/>
                  </w:tblGrid>
                  <w:tr w:rsidR="005A6C2F" w:rsidRPr="003E6423" w14:paraId="54DEDDBB" w14:textId="77777777" w:rsidTr="00B85FC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46"/>
                          <w:gridCol w:w="7068"/>
                        </w:tblGrid>
                        <w:tr w:rsidR="005A6C2F" w:rsidRPr="003E6423" w14:paraId="05C9979C"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7CB44A07" w14:textId="77777777" w:rsidTr="00B85FCB">
                                <w:trPr>
                                  <w:tblCellSpacing w:w="0" w:type="dxa"/>
                                </w:trPr>
                                <w:tc>
                                  <w:tcPr>
                                    <w:tcW w:w="0" w:type="auto"/>
                                    <w:hideMark/>
                                  </w:tcPr>
                                  <w:p w14:paraId="7F787CE2" w14:textId="106794AC"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103128C9">
                                        <v:shape id="_x0000_i1076" type="#_x0000_t75" style="width:19.7pt;height:17pt" o:ole="">
                                          <v:imagedata r:id="rId15" o:title=""/>
                                        </v:shape>
                                        <w:control r:id="rId16" w:name="DefaultOcxName3" w:shapeid="_x0000_i1076"/>
                                      </w:object>
                                    </w:r>
                                    <w:r w:rsidRPr="003E6423">
                                      <w:rPr>
                                        <w:rFonts w:ascii="Verdana" w:eastAsia="Times New Roman" w:hAnsi="Verdana" w:cs="Arial"/>
                                        <w:color w:val="333333"/>
                                        <w:sz w:val="18"/>
                                        <w:szCs w:val="18"/>
                                        <w:highlight w:val="yellow"/>
                                      </w:rPr>
                                      <w:object w:dxaOrig="225" w:dyaOrig="225" w14:anchorId="48F65074">
                                        <v:shape id="_x0000_i1079" type="#_x0000_t75" style="width:1in;height:18.35pt" o:ole="">
                                          <v:imagedata r:id="rId17" o:title=""/>
                                        </v:shape>
                                        <w:control r:id="rId18" w:name="DefaultOcxName4" w:shapeid="_x0000_i1079"/>
                                      </w:object>
                                    </w:r>
                                  </w:p>
                                </w:tc>
                                <w:tc>
                                  <w:tcPr>
                                    <w:tcW w:w="0" w:type="auto"/>
                                    <w:tcMar>
                                      <w:top w:w="0" w:type="dxa"/>
                                      <w:left w:w="15" w:type="dxa"/>
                                      <w:bottom w:w="15" w:type="dxa"/>
                                      <w:right w:w="75" w:type="dxa"/>
                                    </w:tcMar>
                                    <w:hideMark/>
                                  </w:tcPr>
                                  <w:p w14:paraId="4C5BE6DB"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2B88F305"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3FDFBFB0" w14:textId="643734F8"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2. Research that includes only interactions involving educational tests (cognitive, diagnostic, aptitude, achievement), survey procedures, interview procedures, or observation of public behavior (including visual or auditory recording) if at least one of 3 criteria are met: (i) the information obtained is recorded by the investigator in such a manner that the identity of the human subjects cannot readily be ascertained, directly or through identifiers linked to the subjects; (ii) any disclosure of the human subjects</w:t>
                              </w:r>
                              <w:r w:rsidR="007D2D51">
                                <w:rPr>
                                  <w:rFonts w:ascii="Verdana" w:eastAsia="Times New Roman" w:hAnsi="Verdana" w:cs="Arial"/>
                                  <w:color w:val="333333"/>
                                  <w:sz w:val="18"/>
                                  <w:szCs w:val="18"/>
                                  <w:highlight w:val="yellow"/>
                                </w:rPr>
                                <w:t>’</w:t>
                              </w:r>
                              <w:r w:rsidRPr="003E6423">
                                <w:rPr>
                                  <w:rFonts w:ascii="Verdana" w:eastAsia="Times New Roman" w:hAnsi="Verdana" w:cs="Arial"/>
                                  <w:color w:val="333333"/>
                                  <w:sz w:val="18"/>
                                  <w:szCs w:val="18"/>
                                  <w:highlight w:val="yellow"/>
                                </w:rPr>
                                <w:t xml:space="preserve"> responses outside the research would not reasonably place the subjects at risk of criminal or civil liability or be damaging to the subjects</w:t>
                              </w:r>
                              <w:r w:rsidR="007D2D51">
                                <w:rPr>
                                  <w:rFonts w:ascii="Verdana" w:eastAsia="Times New Roman" w:hAnsi="Verdana" w:cs="Arial"/>
                                  <w:color w:val="333333"/>
                                  <w:sz w:val="18"/>
                                  <w:szCs w:val="18"/>
                                  <w:highlight w:val="yellow"/>
                                </w:rPr>
                                <w:t>’</w:t>
                              </w:r>
                              <w:r w:rsidRPr="003E6423">
                                <w:rPr>
                                  <w:rFonts w:ascii="Verdana" w:eastAsia="Times New Roman" w:hAnsi="Verdana" w:cs="Arial"/>
                                  <w:color w:val="333333"/>
                                  <w:sz w:val="18"/>
                                  <w:szCs w:val="18"/>
                                  <w:highlight w:val="yellow"/>
                                </w:rPr>
                                <w:t xml:space="preserve"> financial standing, employability, educational advancement, or reputation; OR (iii) the information obtained is recorded by the investigator in such a manner that the identity of human subjects can readily be ascertained, directly or through identifiers linked to the subjects, and an IRB conducts a limited review to make the determination required by 45 CFR 46.111(a)(7) (which relate to there being adequate provisions for protecting privacy and maintaining confidentiality) AND the research is not subject to subpart D.</w:t>
                              </w:r>
                            </w:p>
                          </w:tc>
                        </w:tr>
                        <w:tr w:rsidR="005A6C2F" w:rsidRPr="003E6423" w14:paraId="66B03D05"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1E0C2580" w14:textId="77777777" w:rsidTr="00B85FCB">
                                <w:trPr>
                                  <w:tblCellSpacing w:w="0" w:type="dxa"/>
                                </w:trPr>
                                <w:tc>
                                  <w:tcPr>
                                    <w:tcW w:w="0" w:type="auto"/>
                                    <w:hideMark/>
                                  </w:tcPr>
                                  <w:p w14:paraId="21C9F8E4" w14:textId="0520D9B5"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2C795D24">
                                        <v:shape id="_x0000_i1082" type="#_x0000_t75" style="width:19.7pt;height:17pt" o:ole="">
                                          <v:imagedata r:id="rId19" o:title=""/>
                                        </v:shape>
                                        <w:control r:id="rId20" w:name="DefaultOcxName5" w:shapeid="_x0000_i1082"/>
                                      </w:object>
                                    </w:r>
                                    <w:r w:rsidRPr="003E6423">
                                      <w:rPr>
                                        <w:rFonts w:ascii="Verdana" w:eastAsia="Times New Roman" w:hAnsi="Verdana" w:cs="Arial"/>
                                        <w:color w:val="333333"/>
                                        <w:sz w:val="18"/>
                                        <w:szCs w:val="18"/>
                                        <w:highlight w:val="yellow"/>
                                      </w:rPr>
                                      <w:object w:dxaOrig="225" w:dyaOrig="225" w14:anchorId="46F6F03D">
                                        <v:shape id="_x0000_i1085" type="#_x0000_t75" style="width:1in;height:18.35pt" o:ole="">
                                          <v:imagedata r:id="rId21" o:title=""/>
                                        </v:shape>
                                        <w:control r:id="rId22" w:name="DefaultOcxName6" w:shapeid="_x0000_i1085"/>
                                      </w:object>
                                    </w:r>
                                  </w:p>
                                </w:tc>
                                <w:tc>
                                  <w:tcPr>
                                    <w:tcW w:w="0" w:type="auto"/>
                                    <w:tcMar>
                                      <w:top w:w="0" w:type="dxa"/>
                                      <w:left w:w="15" w:type="dxa"/>
                                      <w:bottom w:w="15" w:type="dxa"/>
                                      <w:right w:w="75" w:type="dxa"/>
                                    </w:tcMar>
                                    <w:hideMark/>
                                  </w:tcPr>
                                  <w:p w14:paraId="5C5E05AA"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530751B3"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5AD634B0"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 xml:space="preserve">3.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(i) The information obtained is recorded by the investigator in such a manner that the identity of the human </w:t>
                              </w:r>
                              <w:r w:rsidRPr="003E6423">
                                <w:rPr>
                                  <w:rFonts w:ascii="Verdana" w:eastAsia="Times New Roman" w:hAnsi="Verdana" w:cs="Arial"/>
                                  <w:color w:val="333333"/>
                                  <w:sz w:val="18"/>
                                  <w:szCs w:val="18"/>
                                  <w:highlight w:val="yellow"/>
                                </w:rPr>
                                <w:lastRenderedPageBreak/>
                                <w:t xml:space="preserve">subjects cannot readily be ascertained directly or through identifiers linked to the subjects; (ii) Any disclosure of the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 and an IRB conducts a limited IRB review to make the determination required by 45 CFR 46.111(a)(7) </w:t>
                              </w:r>
                            </w:p>
                          </w:tc>
                        </w:tr>
                        <w:tr w:rsidR="005A6C2F" w:rsidRPr="003E6423" w14:paraId="5467A116"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2D34ED0B" w14:textId="77777777" w:rsidTr="00B85FCB">
                                <w:trPr>
                                  <w:tblCellSpacing w:w="0" w:type="dxa"/>
                                </w:trPr>
                                <w:tc>
                                  <w:tcPr>
                                    <w:tcW w:w="0" w:type="auto"/>
                                    <w:hideMark/>
                                  </w:tcPr>
                                  <w:p w14:paraId="1221D70A" w14:textId="34628F76"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lastRenderedPageBreak/>
                                      <w:object w:dxaOrig="225" w:dyaOrig="225" w14:anchorId="0A6B3CEA">
                                        <v:shape id="_x0000_i1088" type="#_x0000_t75" style="width:19.7pt;height:17pt" o:ole="">
                                          <v:imagedata r:id="rId23" o:title=""/>
                                        </v:shape>
                                        <w:control r:id="rId24" w:name="DefaultOcxName7" w:shapeid="_x0000_i1088"/>
                                      </w:object>
                                    </w:r>
                                    <w:r w:rsidRPr="003E6423">
                                      <w:rPr>
                                        <w:rFonts w:ascii="Verdana" w:eastAsia="Times New Roman" w:hAnsi="Verdana" w:cs="Arial"/>
                                        <w:color w:val="333333"/>
                                        <w:sz w:val="18"/>
                                        <w:szCs w:val="18"/>
                                        <w:highlight w:val="yellow"/>
                                      </w:rPr>
                                      <w:object w:dxaOrig="225" w:dyaOrig="225" w14:anchorId="4F0C8DEF">
                                        <v:shape id="_x0000_i1091" type="#_x0000_t75" style="width:1in;height:18.35pt" o:ole="">
                                          <v:imagedata r:id="rId25" o:title=""/>
                                        </v:shape>
                                        <w:control r:id="rId26" w:name="DefaultOcxName8" w:shapeid="_x0000_i1091"/>
                                      </w:object>
                                    </w:r>
                                  </w:p>
                                </w:tc>
                                <w:tc>
                                  <w:tcPr>
                                    <w:tcW w:w="0" w:type="auto"/>
                                    <w:tcMar>
                                      <w:top w:w="0" w:type="dxa"/>
                                      <w:left w:w="15" w:type="dxa"/>
                                      <w:bottom w:w="15" w:type="dxa"/>
                                      <w:right w:w="75" w:type="dxa"/>
                                    </w:tcMar>
                                    <w:hideMark/>
                                  </w:tcPr>
                                  <w:p w14:paraId="37435587"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62768008"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771AA638"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4.i. Secondary Research Use of Identifiable Private Information and Identifiable Biospecimens for which Consent is Not Required. Secondary research uses of identifiable private information or identifiable biospecimens, if at least one of the following criteria is met: (i) The identifiable private information or identifiable biospecimens are publicly available</w:t>
                              </w:r>
                            </w:p>
                          </w:tc>
                        </w:tr>
                        <w:tr w:rsidR="005A6C2F" w:rsidRPr="003E6423" w14:paraId="08AAD9D2" w14:textId="77777777" w:rsidTr="00B85FCB">
                          <w:trPr>
                            <w:tblCellSpacing w:w="0" w:type="dxa"/>
                          </w:trPr>
                          <w:tc>
                            <w:tcPr>
                              <w:tcW w:w="349" w:type="pct"/>
                              <w:noWrap/>
                              <w:hideMark/>
                            </w:tcPr>
                            <w:tbl>
                              <w:tblPr>
                                <w:tblW w:w="539" w:type="dxa"/>
                                <w:tblCellSpacing w:w="0" w:type="dxa"/>
                                <w:tblCellMar>
                                  <w:left w:w="0" w:type="dxa"/>
                                  <w:right w:w="0" w:type="dxa"/>
                                </w:tblCellMar>
                                <w:tblLook w:val="04A0" w:firstRow="1" w:lastRow="0" w:firstColumn="1" w:lastColumn="0" w:noHBand="0" w:noVBand="1"/>
                              </w:tblPr>
                              <w:tblGrid>
                                <w:gridCol w:w="429"/>
                                <w:gridCol w:w="110"/>
                              </w:tblGrid>
                              <w:tr w:rsidR="005A6C2F" w:rsidRPr="003E6423" w14:paraId="152CECE0" w14:textId="77777777" w:rsidTr="00B85FCB">
                                <w:trPr>
                                  <w:tblCellSpacing w:w="0" w:type="dxa"/>
                                </w:trPr>
                                <w:tc>
                                  <w:tcPr>
                                    <w:tcW w:w="0" w:type="auto"/>
                                    <w:hideMark/>
                                  </w:tcPr>
                                  <w:p w14:paraId="269BB4D1" w14:textId="03371ACC"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2FADFB1E">
                                        <v:shape id="_x0000_i1094" type="#_x0000_t75" style="width:19.7pt;height:17pt" o:ole="">
                                          <v:imagedata r:id="rId27" o:title=""/>
                                        </v:shape>
                                        <w:control r:id="rId28" w:name="DefaultOcxName9" w:shapeid="_x0000_i1094"/>
                                      </w:object>
                                    </w:r>
                                    <w:r w:rsidRPr="003E6423">
                                      <w:rPr>
                                        <w:rFonts w:ascii="Verdana" w:eastAsia="Times New Roman" w:hAnsi="Verdana" w:cs="Arial"/>
                                        <w:color w:val="333333"/>
                                        <w:sz w:val="18"/>
                                        <w:szCs w:val="18"/>
                                        <w:highlight w:val="yellow"/>
                                      </w:rPr>
                                      <w:object w:dxaOrig="225" w:dyaOrig="225" w14:anchorId="408779F3">
                                        <v:shape id="_x0000_i1097" type="#_x0000_t75" style="width:1in;height:18.35pt" o:ole="">
                                          <v:imagedata r:id="rId29" o:title=""/>
                                        </v:shape>
                                        <w:control r:id="rId30" w:name="DefaultOcxName10" w:shapeid="_x0000_i1097"/>
                                      </w:object>
                                    </w:r>
                                  </w:p>
                                </w:tc>
                                <w:tc>
                                  <w:tcPr>
                                    <w:tcW w:w="1020" w:type="pct"/>
                                    <w:tcMar>
                                      <w:top w:w="0" w:type="dxa"/>
                                      <w:left w:w="15" w:type="dxa"/>
                                      <w:bottom w:w="15" w:type="dxa"/>
                                      <w:right w:w="75" w:type="dxa"/>
                                    </w:tcMar>
                                    <w:hideMark/>
                                  </w:tcPr>
                                  <w:p w14:paraId="3E747803"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7788026C"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37D1DA27"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 xml:space="preserve">4.ii. Secondary Research Use of Identifiable Private Information and Identifiable Biospecimens for which Consent is Not Required. Secondary research uses of identifiable private information or identifiable biospecimens, if at least one of the following criteria is met: (ii) The information is recorded by the investigator in such a way that the identity of the subjects cannot readily be ascertained directly or through identifiers linked to the subjects, and the investigator does not contact subjects, and the investigator will not re-identify subjects </w:t>
                              </w:r>
                            </w:p>
                          </w:tc>
                        </w:tr>
                        <w:tr w:rsidR="005A6C2F" w:rsidRPr="003E6423" w14:paraId="07C8D770" w14:textId="77777777" w:rsidTr="00B85FCB">
                          <w:trPr>
                            <w:tblCellSpacing w:w="0" w:type="dxa"/>
                          </w:trPr>
                          <w:tc>
                            <w:tcPr>
                              <w:tcW w:w="349" w:type="pct"/>
                              <w:noWrap/>
                              <w:hideMark/>
                            </w:tcPr>
                            <w:tbl>
                              <w:tblPr>
                                <w:tblW w:w="546" w:type="dxa"/>
                                <w:tblCellSpacing w:w="0" w:type="dxa"/>
                                <w:tblCellMar>
                                  <w:left w:w="0" w:type="dxa"/>
                                  <w:right w:w="0" w:type="dxa"/>
                                </w:tblCellMar>
                                <w:tblLook w:val="04A0" w:firstRow="1" w:lastRow="0" w:firstColumn="1" w:lastColumn="0" w:noHBand="0" w:noVBand="1"/>
                              </w:tblPr>
                              <w:tblGrid>
                                <w:gridCol w:w="436"/>
                                <w:gridCol w:w="110"/>
                              </w:tblGrid>
                              <w:tr w:rsidR="005A6C2F" w:rsidRPr="003E6423" w14:paraId="48C0A410" w14:textId="77777777" w:rsidTr="00B85FCB">
                                <w:trPr>
                                  <w:tblCellSpacing w:w="0" w:type="dxa"/>
                                </w:trPr>
                                <w:tc>
                                  <w:tcPr>
                                    <w:tcW w:w="0" w:type="auto"/>
                                    <w:hideMark/>
                                  </w:tcPr>
                                  <w:p w14:paraId="1D7303FD" w14:textId="5E01CB58"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285E4721">
                                        <v:shape id="_x0000_i1100" type="#_x0000_t75" style="width:19.7pt;height:17pt" o:ole="">
                                          <v:imagedata r:id="rId31" o:title=""/>
                                        </v:shape>
                                        <w:control r:id="rId32" w:name="DefaultOcxName11" w:shapeid="_x0000_i1100"/>
                                      </w:object>
                                    </w:r>
                                    <w:r w:rsidRPr="003E6423">
                                      <w:rPr>
                                        <w:rFonts w:ascii="Verdana" w:eastAsia="Times New Roman" w:hAnsi="Verdana" w:cs="Arial"/>
                                        <w:color w:val="333333"/>
                                        <w:sz w:val="18"/>
                                        <w:szCs w:val="18"/>
                                        <w:highlight w:val="yellow"/>
                                      </w:rPr>
                                      <w:object w:dxaOrig="225" w:dyaOrig="225" w14:anchorId="43DB8D63">
                                        <v:shape id="_x0000_i1103" type="#_x0000_t75" style="width:1in;height:18.35pt" o:ole="">
                                          <v:imagedata r:id="rId33" o:title=""/>
                                        </v:shape>
                                        <w:control r:id="rId34" w:name="DefaultOcxName12" w:shapeid="_x0000_i1103"/>
                                      </w:object>
                                    </w:r>
                                  </w:p>
                                </w:tc>
                                <w:tc>
                                  <w:tcPr>
                                    <w:tcW w:w="1007" w:type="pct"/>
                                    <w:tcMar>
                                      <w:top w:w="0" w:type="dxa"/>
                                      <w:left w:w="15" w:type="dxa"/>
                                      <w:bottom w:w="15" w:type="dxa"/>
                                      <w:right w:w="75" w:type="dxa"/>
                                    </w:tcMar>
                                    <w:hideMark/>
                                  </w:tcPr>
                                  <w:p w14:paraId="606CCB50"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2162D826"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680AF794"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4.iii. Secondary Research Use of Identifiable Private Information and Identifiable Biospecimens for which Consent is Not Required. Secondary research uses of identifiable private information or identifiable biospecimens, if at least one of the following criteria is met: (iii) The research involves only information collection and analysis involving the investigator’s use of identifiable health information when that use is regulated under HIPAA (i.e., the use is regulated for purposes of “health care operations” or “research” or for “public health activities and purposes” as those terms are defined at 45 CFR part 164)</w:t>
                              </w:r>
                            </w:p>
                          </w:tc>
                        </w:tr>
                        <w:tr w:rsidR="005A6C2F" w:rsidRPr="003E6423" w14:paraId="539BA452"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13C23900" w14:textId="77777777" w:rsidTr="00B85FCB">
                                <w:trPr>
                                  <w:tblCellSpacing w:w="0" w:type="dxa"/>
                                </w:trPr>
                                <w:tc>
                                  <w:tcPr>
                                    <w:tcW w:w="0" w:type="auto"/>
                                    <w:hideMark/>
                                  </w:tcPr>
                                  <w:p w14:paraId="3EFDA207" w14:textId="719A720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58CBE4FB">
                                        <v:shape id="_x0000_i1106" type="#_x0000_t75" style="width:19.7pt;height:17pt" o:ole="">
                                          <v:imagedata r:id="rId19" o:title=""/>
                                        </v:shape>
                                        <w:control r:id="rId35" w:name="DefaultOcxName13" w:shapeid="_x0000_i1106"/>
                                      </w:object>
                                    </w:r>
                                    <w:r w:rsidRPr="003E6423">
                                      <w:rPr>
                                        <w:rFonts w:ascii="Verdana" w:eastAsia="Times New Roman" w:hAnsi="Verdana" w:cs="Arial"/>
                                        <w:color w:val="333333"/>
                                        <w:sz w:val="18"/>
                                        <w:szCs w:val="18"/>
                                        <w:highlight w:val="yellow"/>
                                      </w:rPr>
                                      <w:object w:dxaOrig="225" w:dyaOrig="225" w14:anchorId="211C5F1B">
                                        <v:shape id="_x0000_i1109" type="#_x0000_t75" style="width:1in;height:18.35pt" o:ole="">
                                          <v:imagedata r:id="rId36" o:title=""/>
                                        </v:shape>
                                        <w:control r:id="rId37" w:name="DefaultOcxName14" w:shapeid="_x0000_i1109"/>
                                      </w:object>
                                    </w:r>
                                  </w:p>
                                </w:tc>
                                <w:tc>
                                  <w:tcPr>
                                    <w:tcW w:w="0" w:type="auto"/>
                                    <w:tcMar>
                                      <w:top w:w="0" w:type="dxa"/>
                                      <w:left w:w="15" w:type="dxa"/>
                                      <w:bottom w:w="15" w:type="dxa"/>
                                      <w:right w:w="75" w:type="dxa"/>
                                    </w:tcMar>
                                    <w:hideMark/>
                                  </w:tcPr>
                                  <w:p w14:paraId="233DC52E"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1D116CD3"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40889A7E"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 xml:space="preserve">4.iv. Secondary Research Use of Identifiable Private Information and Identifiable Biospecimens for which Consent is Not Required. Secondary research uses of identifiable private information or identifiable biospecimens, </w:t>
                              </w:r>
                              <w:r w:rsidRPr="003E6423">
                                <w:rPr>
                                  <w:rFonts w:ascii="Verdana" w:eastAsia="Times New Roman" w:hAnsi="Verdana" w:cs="Arial"/>
                                  <w:color w:val="333333"/>
                                  <w:sz w:val="18"/>
                                  <w:szCs w:val="18"/>
                                  <w:highlight w:val="yellow"/>
                                </w:rPr>
                                <w:lastRenderedPageBreak/>
                                <w:t xml:space="preserve">if at least one of the following criteria is met: (iv) The research is conducted by or on behalf of a federal department or agency using government-generated or government-collected information obtained for </w:t>
                              </w:r>
                              <w:proofErr w:type="spellStart"/>
                              <w:r w:rsidRPr="003E6423">
                                <w:rPr>
                                  <w:rFonts w:ascii="Verdana" w:eastAsia="Times New Roman" w:hAnsi="Verdana" w:cs="Arial"/>
                                  <w:color w:val="333333"/>
                                  <w:sz w:val="18"/>
                                  <w:szCs w:val="18"/>
                                  <w:highlight w:val="yellow"/>
                                </w:rPr>
                                <w:t>nonresearch</w:t>
                              </w:r>
                              <w:proofErr w:type="spellEnd"/>
                              <w:r w:rsidRPr="003E6423">
                                <w:rPr>
                                  <w:rFonts w:ascii="Verdana" w:eastAsia="Times New Roman" w:hAnsi="Verdana" w:cs="Arial"/>
                                  <w:color w:val="333333"/>
                                  <w:sz w:val="18"/>
                                  <w:szCs w:val="18"/>
                                  <w:highlight w:val="yellow"/>
                                </w:rPr>
                                <w:t xml:space="preserve"> activities, if the research generates identifiable private information that is or will be maintained on information technology that is subject to and in compliance with certain federal statutes</w:t>
                              </w:r>
                            </w:p>
                          </w:tc>
                        </w:tr>
                        <w:tr w:rsidR="005A6C2F" w:rsidRPr="003E6423" w14:paraId="039D594D"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734A6E85" w14:textId="77777777" w:rsidTr="00B85FCB">
                                <w:trPr>
                                  <w:tblCellSpacing w:w="0" w:type="dxa"/>
                                </w:trPr>
                                <w:tc>
                                  <w:tcPr>
                                    <w:tcW w:w="0" w:type="auto"/>
                                    <w:hideMark/>
                                  </w:tcPr>
                                  <w:p w14:paraId="14FBC1BF" w14:textId="01F13891"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lastRenderedPageBreak/>
                                      <w:object w:dxaOrig="225" w:dyaOrig="225" w14:anchorId="58795431">
                                        <v:shape id="_x0000_i1112" type="#_x0000_t75" style="width:19.7pt;height:17pt" o:ole="">
                                          <v:imagedata r:id="rId38" o:title=""/>
                                        </v:shape>
                                        <w:control r:id="rId39" w:name="DefaultOcxName15" w:shapeid="_x0000_i1112"/>
                                      </w:object>
                                    </w:r>
                                    <w:r w:rsidRPr="003E6423">
                                      <w:rPr>
                                        <w:rFonts w:ascii="Verdana" w:eastAsia="Times New Roman" w:hAnsi="Verdana" w:cs="Arial"/>
                                        <w:color w:val="333333"/>
                                        <w:sz w:val="18"/>
                                        <w:szCs w:val="18"/>
                                        <w:highlight w:val="yellow"/>
                                      </w:rPr>
                                      <w:object w:dxaOrig="225" w:dyaOrig="225" w14:anchorId="419FBD48">
                                        <v:shape id="_x0000_i1115" type="#_x0000_t75" style="width:1in;height:18.35pt" o:ole="">
                                          <v:imagedata r:id="rId40" o:title=""/>
                                        </v:shape>
                                        <w:control r:id="rId41" w:name="DefaultOcxName16" w:shapeid="_x0000_i1115"/>
                                      </w:object>
                                    </w:r>
                                  </w:p>
                                </w:tc>
                                <w:tc>
                                  <w:tcPr>
                                    <w:tcW w:w="0" w:type="auto"/>
                                    <w:tcMar>
                                      <w:top w:w="0" w:type="dxa"/>
                                      <w:left w:w="15" w:type="dxa"/>
                                      <w:bottom w:w="15" w:type="dxa"/>
                                      <w:right w:w="75" w:type="dxa"/>
                                    </w:tcMar>
                                    <w:hideMark/>
                                  </w:tcPr>
                                  <w:p w14:paraId="19447BB4"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097EE51F"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64289307"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5. Research and Demonstration Projects Conducted or Supported by a Federal Department or Agency. Applies to research and demonstration projects that are conducted or supported by a federal department or agency, or otherwise subject to the approval of department or agency heads. Applies to activities that are designed to study, evaluate, improve, or otherwise examine public benefit or service programs, including, but not limited to: procedures for obtaining benefits or services under those programs; possible changes in or alternatives to those programs or procedures; or possible changes in methods or levels of payment for benefits or services under those programs.</w:t>
                              </w:r>
                            </w:p>
                          </w:tc>
                        </w:tr>
                        <w:tr w:rsidR="005A6C2F" w:rsidRPr="003E6423" w14:paraId="0122F945"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38E01EC1" w14:textId="77777777" w:rsidTr="00B85FCB">
                                <w:trPr>
                                  <w:tblCellSpacing w:w="0" w:type="dxa"/>
                                </w:trPr>
                                <w:tc>
                                  <w:tcPr>
                                    <w:tcW w:w="0" w:type="auto"/>
                                    <w:hideMark/>
                                  </w:tcPr>
                                  <w:p w14:paraId="467785B6" w14:textId="037473EF"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282D590F">
                                        <v:shape id="_x0000_i1118" type="#_x0000_t75" style="width:19.7pt;height:17pt" o:ole="">
                                          <v:imagedata r:id="rId42" o:title=""/>
                                        </v:shape>
                                        <w:control r:id="rId43" w:name="DefaultOcxName17" w:shapeid="_x0000_i1118"/>
                                      </w:object>
                                    </w:r>
                                    <w:r w:rsidRPr="003E6423">
                                      <w:rPr>
                                        <w:rFonts w:ascii="Verdana" w:eastAsia="Times New Roman" w:hAnsi="Verdana" w:cs="Arial"/>
                                        <w:color w:val="333333"/>
                                        <w:sz w:val="18"/>
                                        <w:szCs w:val="18"/>
                                        <w:highlight w:val="yellow"/>
                                      </w:rPr>
                                      <w:object w:dxaOrig="225" w:dyaOrig="225" w14:anchorId="6EBE6F7C">
                                        <v:shape id="_x0000_i1121" type="#_x0000_t75" style="width:1in;height:18.35pt" o:ole="">
                                          <v:imagedata r:id="rId44" o:title=""/>
                                        </v:shape>
                                        <w:control r:id="rId45" w:name="DefaultOcxName18" w:shapeid="_x0000_i1121"/>
                                      </w:object>
                                    </w:r>
                                  </w:p>
                                </w:tc>
                                <w:tc>
                                  <w:tcPr>
                                    <w:tcW w:w="0" w:type="auto"/>
                                    <w:tcMar>
                                      <w:top w:w="0" w:type="dxa"/>
                                      <w:left w:w="15" w:type="dxa"/>
                                      <w:bottom w:w="15" w:type="dxa"/>
                                      <w:right w:w="75" w:type="dxa"/>
                                    </w:tcMar>
                                    <w:hideMark/>
                                  </w:tcPr>
                                  <w:p w14:paraId="72516D6F"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0908AD74"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2CF2FEBA"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 xml:space="preserve">6. Taste and Food Quality Evaluation and Consumer Acceptance Studies. This exemption applies if wholesome foods without additives are consumed, or if a food is consumed that contains a food ingredient at or below the level and for a use found to be safe, or agricultural, chemical or environmental contaminant at or below the level found to be safe by FDA or approved by the EPA or the USDA’s Food Safety and Inspection Service. </w:t>
                              </w:r>
                            </w:p>
                          </w:tc>
                        </w:tr>
                        <w:tr w:rsidR="005A6C2F" w:rsidRPr="003E6423" w14:paraId="2146ABEF"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147F9B7E" w14:textId="77777777" w:rsidTr="00B85FCB">
                                <w:trPr>
                                  <w:tblCellSpacing w:w="0" w:type="dxa"/>
                                </w:trPr>
                                <w:tc>
                                  <w:tcPr>
                                    <w:tcW w:w="0" w:type="auto"/>
                                    <w:hideMark/>
                                  </w:tcPr>
                                  <w:p w14:paraId="35C17B6C" w14:textId="7BAF2622"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1AC7DC7D">
                                        <v:shape id="_x0000_i1124" type="#_x0000_t75" style="width:19.7pt;height:17pt" o:ole="">
                                          <v:imagedata r:id="rId46" o:title=""/>
                                        </v:shape>
                                        <w:control r:id="rId47" w:name="DefaultOcxName19" w:shapeid="_x0000_i1124"/>
                                      </w:object>
                                    </w:r>
                                    <w:r w:rsidRPr="003E6423">
                                      <w:rPr>
                                        <w:rFonts w:ascii="Verdana" w:eastAsia="Times New Roman" w:hAnsi="Verdana" w:cs="Arial"/>
                                        <w:color w:val="333333"/>
                                        <w:sz w:val="18"/>
                                        <w:szCs w:val="18"/>
                                        <w:highlight w:val="yellow"/>
                                      </w:rPr>
                                      <w:object w:dxaOrig="225" w:dyaOrig="225" w14:anchorId="00626561">
                                        <v:shape id="_x0000_i1127" type="#_x0000_t75" style="width:1in;height:18.35pt" o:ole="">
                                          <v:imagedata r:id="rId48" o:title=""/>
                                        </v:shape>
                                        <w:control r:id="rId49" w:name="DefaultOcxName20" w:shapeid="_x0000_i1127"/>
                                      </w:object>
                                    </w:r>
                                  </w:p>
                                </w:tc>
                                <w:tc>
                                  <w:tcPr>
                                    <w:tcW w:w="0" w:type="auto"/>
                                    <w:tcMar>
                                      <w:top w:w="0" w:type="dxa"/>
                                      <w:left w:w="15" w:type="dxa"/>
                                      <w:bottom w:w="15" w:type="dxa"/>
                                      <w:right w:w="75" w:type="dxa"/>
                                    </w:tcMar>
                                    <w:hideMark/>
                                  </w:tcPr>
                                  <w:p w14:paraId="5AA8B048"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7E7CE25F"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18056028"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7. Secondary Research Use of Identifiable Private Information or Identifiable Biospecimens (and Storage or Maintenance for such Secondary Research Use) for which Broad Consent is Required. Exemption Category 7 applies to storing and maintaining identifiable private information/specimens for secondary research use.</w:t>
                              </w:r>
                            </w:p>
                          </w:tc>
                        </w:tr>
                        <w:tr w:rsidR="005A6C2F" w:rsidRPr="003E6423" w14:paraId="0F6E9FE3" w14:textId="77777777" w:rsidTr="00B85FCB">
                          <w:trPr>
                            <w:tblCellSpacing w:w="0" w:type="dxa"/>
                          </w:trPr>
                          <w:tc>
                            <w:tcPr>
                              <w:tcW w:w="349" w:type="pct"/>
                              <w:noWrap/>
                              <w:hideMark/>
                            </w:tcPr>
                            <w:tbl>
                              <w:tblPr>
                                <w:tblW w:w="5000" w:type="pct"/>
                                <w:tblCellSpacing w:w="0" w:type="dxa"/>
                                <w:tblCellMar>
                                  <w:left w:w="0" w:type="dxa"/>
                                  <w:right w:w="0" w:type="dxa"/>
                                </w:tblCellMar>
                                <w:tblLook w:val="04A0" w:firstRow="1" w:lastRow="0" w:firstColumn="1" w:lastColumn="0" w:noHBand="0" w:noVBand="1"/>
                              </w:tblPr>
                              <w:tblGrid>
                                <w:gridCol w:w="439"/>
                                <w:gridCol w:w="107"/>
                              </w:tblGrid>
                              <w:tr w:rsidR="005A6C2F" w:rsidRPr="003E6423" w14:paraId="036A0BCD" w14:textId="77777777" w:rsidTr="00B85FCB">
                                <w:trPr>
                                  <w:tblCellSpacing w:w="0" w:type="dxa"/>
                                </w:trPr>
                                <w:tc>
                                  <w:tcPr>
                                    <w:tcW w:w="0" w:type="auto"/>
                                    <w:hideMark/>
                                  </w:tcPr>
                                  <w:p w14:paraId="2F3EBBA7" w14:textId="72CD8E4C"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object w:dxaOrig="225" w:dyaOrig="225" w14:anchorId="59D7F608">
                                        <v:shape id="_x0000_i1130" type="#_x0000_t75" style="width:19.7pt;height:17pt" o:ole="">
                                          <v:imagedata r:id="rId50" o:title=""/>
                                        </v:shape>
                                        <w:control r:id="rId51" w:name="DefaultOcxName21" w:shapeid="_x0000_i1130"/>
                                      </w:object>
                                    </w:r>
                                    <w:r w:rsidRPr="003E6423">
                                      <w:rPr>
                                        <w:rFonts w:ascii="Verdana" w:eastAsia="Times New Roman" w:hAnsi="Verdana" w:cs="Arial"/>
                                        <w:color w:val="333333"/>
                                        <w:sz w:val="18"/>
                                        <w:szCs w:val="18"/>
                                        <w:highlight w:val="yellow"/>
                                      </w:rPr>
                                      <w:object w:dxaOrig="225" w:dyaOrig="225" w14:anchorId="4D0668CC">
                                        <v:shape id="_x0000_i1133" type="#_x0000_t75" style="width:1in;height:18.35pt" o:ole="">
                                          <v:imagedata r:id="rId52" o:title=""/>
                                        </v:shape>
                                        <w:control r:id="rId53" w:name="DefaultOcxName22" w:shapeid="_x0000_i1133"/>
                                      </w:object>
                                    </w:r>
                                  </w:p>
                                </w:tc>
                                <w:tc>
                                  <w:tcPr>
                                    <w:tcW w:w="0" w:type="auto"/>
                                    <w:tcMar>
                                      <w:top w:w="0" w:type="dxa"/>
                                      <w:left w:w="15" w:type="dxa"/>
                                      <w:bottom w:w="15" w:type="dxa"/>
                                      <w:right w:w="75" w:type="dxa"/>
                                    </w:tcMar>
                                    <w:hideMark/>
                                  </w:tcPr>
                                  <w:p w14:paraId="14B1C89E"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16536602"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c>
                            <w:tcPr>
                              <w:tcW w:w="0" w:type="auto"/>
                              <w:hideMark/>
                            </w:tcPr>
                            <w:p w14:paraId="187D067D"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r w:rsidRPr="003E6423">
                                <w:rPr>
                                  <w:rFonts w:ascii="Verdana" w:eastAsia="Times New Roman" w:hAnsi="Verdana" w:cs="Arial"/>
                                  <w:color w:val="333333"/>
                                  <w:sz w:val="18"/>
                                  <w:szCs w:val="18"/>
                                  <w:highlight w:val="yellow"/>
                                </w:rPr>
                                <w:t xml:space="preserve">8. Applies to secondary research studies that involve use of identifiable private information/specimens, provided the following criteria are met: (i) Broad consent for storage, maintenance, and secondary research use of the identifiable private information or identifiable biospecimens was obtained in accordance with 45 CFR 46.116(a)(1)-(4), (a)(6), and (d); (ii) Documentation of informed consent or waiver of documentation of consent was obtained in accordance with 45 CFR 46.117; (iii) An IRB conducts a </w:t>
                              </w:r>
                              <w:r w:rsidRPr="003E6423">
                                <w:rPr>
                                  <w:rFonts w:ascii="Verdana" w:eastAsia="Times New Roman" w:hAnsi="Verdana" w:cs="Arial"/>
                                  <w:color w:val="333333"/>
                                  <w:sz w:val="18"/>
                                  <w:szCs w:val="18"/>
                                  <w:highlight w:val="yellow"/>
                                </w:rPr>
                                <w:lastRenderedPageBreak/>
                                <w:t>limited IRB review to make the determination required by 45 CFR 46.111(a)(7), and to make the determination that the research to be conducted is within the scope of the broad consent; AND (iv) The investigator does not include returning individual research results to subjects as part of the study plan. However, it is permissible under the exemption to return individual research results when required by law regardless of whether or not such return is described in the study plan.</w:t>
                              </w:r>
                            </w:p>
                          </w:tc>
                        </w:tr>
                      </w:tbl>
                      <w:p w14:paraId="21F87CF7"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04ED2C26"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773E5B69" w14:textId="77777777" w:rsidR="005A6C2F" w:rsidRPr="003E6423" w:rsidRDefault="005A6C2F" w:rsidP="00B85FCB">
            <w:pPr>
              <w:spacing w:after="0" w:line="360" w:lineRule="atLeast"/>
              <w:rPr>
                <w:rFonts w:ascii="Verdana" w:eastAsia="Times New Roman" w:hAnsi="Verdana" w:cs="Arial"/>
                <w:color w:val="333333"/>
                <w:sz w:val="18"/>
                <w:szCs w:val="18"/>
                <w:highlight w:val="yellow"/>
              </w:rPr>
            </w:pPr>
          </w:p>
        </w:tc>
      </w:tr>
    </w:tbl>
    <w:p w14:paraId="1E552EE2" w14:textId="5AA0A625" w:rsidR="005A6C2F" w:rsidRPr="003E6423" w:rsidRDefault="005A6C2F" w:rsidP="007145E0">
      <w:pPr>
        <w:widowControl w:val="0"/>
        <w:autoSpaceDE w:val="0"/>
        <w:autoSpaceDN w:val="0"/>
        <w:adjustRightInd w:val="0"/>
        <w:spacing w:line="240" w:lineRule="auto"/>
        <w:ind w:left="640" w:hanging="640"/>
        <w:rPr>
          <w:rFonts w:asciiTheme="majorBidi" w:hAnsiTheme="majorBidi" w:cstheme="majorBidi"/>
          <w:b/>
          <w:highlight w:val="yellow"/>
        </w:rPr>
      </w:pPr>
    </w:p>
    <w:p w14:paraId="6012B4DA" w14:textId="77777777" w:rsidR="005A6C2F" w:rsidRPr="003E6423" w:rsidRDefault="005A6C2F">
      <w:pPr>
        <w:rPr>
          <w:rFonts w:asciiTheme="majorBidi" w:hAnsiTheme="majorBidi" w:cstheme="majorBidi"/>
          <w:b/>
          <w:highlight w:val="yellow"/>
        </w:rPr>
      </w:pPr>
      <w:r w:rsidRPr="003E6423">
        <w:rPr>
          <w:rFonts w:asciiTheme="majorBidi" w:hAnsiTheme="majorBidi" w:cstheme="majorBidi"/>
          <w:b/>
          <w:highlight w:val="yellow"/>
        </w:rPr>
        <w:br w:type="page"/>
      </w:r>
    </w:p>
    <w:p w14:paraId="5B35D5EC" w14:textId="72085C8C" w:rsidR="00132C05" w:rsidRPr="003E6423" w:rsidRDefault="00132C05" w:rsidP="00016BB8">
      <w:pPr>
        <w:pStyle w:val="Heading1"/>
        <w:rPr>
          <w:highlight w:val="yellow"/>
        </w:rPr>
      </w:pPr>
      <w:bookmarkStart w:id="1" w:name="_Ref40692372"/>
      <w:r w:rsidRPr="003E6423">
        <w:rPr>
          <w:highlight w:val="yellow"/>
        </w:rPr>
        <w:lastRenderedPageBreak/>
        <w:t>APPENDIX II</w:t>
      </w:r>
      <w:bookmarkEnd w:id="1"/>
    </w:p>
    <w:p w14:paraId="48B1001D" w14:textId="7627457B" w:rsidR="005A6C2F" w:rsidRPr="003E6423" w:rsidRDefault="005A6C2F" w:rsidP="00132C05">
      <w:pPr>
        <w:spacing w:after="240" w:line="276" w:lineRule="auto"/>
        <w:rPr>
          <w:rFonts w:asciiTheme="majorBidi" w:hAnsiTheme="majorBidi" w:cstheme="majorBidi"/>
          <w:b/>
          <w:bCs/>
          <w:color w:val="000000"/>
          <w:highlight w:val="yellow"/>
        </w:rPr>
      </w:pPr>
      <w:r w:rsidRPr="003E6423">
        <w:rPr>
          <w:rFonts w:asciiTheme="majorBidi" w:hAnsiTheme="majorBidi" w:cstheme="majorBidi"/>
          <w:b/>
          <w:bCs/>
          <w:color w:val="000000"/>
          <w:highlight w:val="yellow"/>
        </w:rPr>
        <w:t>Expedited Category Definitions</w:t>
      </w:r>
    </w:p>
    <w:p w14:paraId="495E281C" w14:textId="77777777" w:rsidR="005A6C2F" w:rsidRPr="003E6423" w:rsidRDefault="005A6C2F" w:rsidP="00132C05">
      <w:pPr>
        <w:numPr>
          <w:ilvl w:val="0"/>
          <w:numId w:val="24"/>
        </w:numPr>
        <w:spacing w:after="240" w:line="276" w:lineRule="auto"/>
        <w:ind w:left="870"/>
        <w:rPr>
          <w:rFonts w:asciiTheme="majorBidi" w:hAnsiTheme="majorBidi" w:cstheme="majorBidi"/>
          <w:color w:val="333333"/>
          <w:highlight w:val="yellow"/>
        </w:rPr>
      </w:pPr>
      <w:r w:rsidRPr="003E6423">
        <w:rPr>
          <w:rFonts w:asciiTheme="majorBidi" w:hAnsiTheme="majorBidi" w:cstheme="majorBidi"/>
          <w:color w:val="333333"/>
          <w:highlight w:val="yellow"/>
        </w:rPr>
        <w:t xml:space="preserve">Clinical studies of drugs and medical devices only when condition (a) or (b) is met: </w:t>
      </w:r>
    </w:p>
    <w:p w14:paraId="3C359044"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Research on drugs for which an investigational new drug application (21 CFR Part 312) is not required. Note: Research on a marketed drug is not eligible if the research significantly increases the risks or decreases the acceptability of the risks associated with the use of the drug.</w:t>
      </w:r>
    </w:p>
    <w:p w14:paraId="6DEC4F3A"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 xml:space="preserve">Research on medical devices for which </w:t>
      </w:r>
    </w:p>
    <w:p w14:paraId="1DA84BB3" w14:textId="77777777" w:rsidR="005A6C2F" w:rsidRPr="003E6423" w:rsidRDefault="005A6C2F" w:rsidP="00132C05">
      <w:pPr>
        <w:numPr>
          <w:ilvl w:val="2"/>
          <w:numId w:val="24"/>
        </w:numPr>
        <w:spacing w:after="240" w:line="276" w:lineRule="auto"/>
        <w:ind w:left="2310"/>
        <w:rPr>
          <w:rFonts w:asciiTheme="majorBidi" w:hAnsiTheme="majorBidi" w:cstheme="majorBidi"/>
          <w:color w:val="333333"/>
          <w:highlight w:val="yellow"/>
        </w:rPr>
      </w:pPr>
      <w:r w:rsidRPr="003E6423">
        <w:rPr>
          <w:rFonts w:asciiTheme="majorBidi" w:hAnsiTheme="majorBidi" w:cstheme="majorBidi"/>
          <w:color w:val="333333"/>
          <w:highlight w:val="yellow"/>
        </w:rPr>
        <w:t>an investigational device exemption application (21 CFR Part 812) is not required; or</w:t>
      </w:r>
    </w:p>
    <w:p w14:paraId="5C6CCD98" w14:textId="77777777" w:rsidR="005A6C2F" w:rsidRPr="003E6423" w:rsidRDefault="005A6C2F" w:rsidP="00132C05">
      <w:pPr>
        <w:numPr>
          <w:ilvl w:val="2"/>
          <w:numId w:val="24"/>
        </w:numPr>
        <w:spacing w:after="240" w:line="276" w:lineRule="auto"/>
        <w:ind w:left="2310"/>
        <w:rPr>
          <w:rFonts w:asciiTheme="majorBidi" w:hAnsiTheme="majorBidi" w:cstheme="majorBidi"/>
          <w:color w:val="333333"/>
          <w:highlight w:val="yellow"/>
        </w:rPr>
      </w:pPr>
      <w:r w:rsidRPr="003E6423">
        <w:rPr>
          <w:rFonts w:asciiTheme="majorBidi" w:hAnsiTheme="majorBidi" w:cstheme="majorBidi"/>
          <w:color w:val="333333"/>
          <w:highlight w:val="yellow"/>
        </w:rPr>
        <w:t>the medical device is both cleared/approved for marketing and being used in accordance with its cleared/approved labeling.</w:t>
      </w:r>
    </w:p>
    <w:p w14:paraId="55182991" w14:textId="2ED0F94F" w:rsidR="005A6C2F" w:rsidRPr="003E6423" w:rsidRDefault="005A6C2F" w:rsidP="00132C05">
      <w:pPr>
        <w:numPr>
          <w:ilvl w:val="0"/>
          <w:numId w:val="24"/>
        </w:numPr>
        <w:spacing w:after="240" w:line="276" w:lineRule="auto"/>
        <w:ind w:left="870"/>
        <w:rPr>
          <w:rFonts w:asciiTheme="majorBidi" w:hAnsiTheme="majorBidi" w:cstheme="majorBidi"/>
          <w:color w:val="333333"/>
          <w:highlight w:val="yellow"/>
        </w:rPr>
      </w:pPr>
      <w:r w:rsidRPr="003E6423">
        <w:rPr>
          <w:rFonts w:asciiTheme="majorBidi" w:hAnsiTheme="majorBidi" w:cstheme="majorBidi"/>
          <w:color w:val="333333"/>
          <w:highlight w:val="yellow"/>
        </w:rPr>
        <w:t xml:space="preserve">Collection of blood samples by finger stick, </w:t>
      </w:r>
      <w:proofErr w:type="spellStart"/>
      <w:r w:rsidRPr="003E6423">
        <w:rPr>
          <w:rFonts w:asciiTheme="majorBidi" w:hAnsiTheme="majorBidi" w:cstheme="majorBidi"/>
          <w:color w:val="333333"/>
          <w:highlight w:val="yellow"/>
        </w:rPr>
        <w:t>heel</w:t>
      </w:r>
      <w:proofErr w:type="spellEnd"/>
      <w:r w:rsidR="0039663D">
        <w:rPr>
          <w:rFonts w:asciiTheme="majorBidi" w:hAnsiTheme="majorBidi" w:cstheme="majorBidi"/>
          <w:color w:val="333333"/>
          <w:highlight w:val="yellow"/>
        </w:rPr>
        <w:t xml:space="preserve"> </w:t>
      </w:r>
      <w:r w:rsidRPr="003E6423">
        <w:rPr>
          <w:rFonts w:asciiTheme="majorBidi" w:hAnsiTheme="majorBidi" w:cstheme="majorBidi"/>
          <w:color w:val="333333"/>
          <w:highlight w:val="yellow"/>
        </w:rPr>
        <w:t xml:space="preserve">stick, ear stick, or venipuncture as follows: </w:t>
      </w:r>
    </w:p>
    <w:p w14:paraId="1AFF885A"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Subjects are healthy, nonpregnant adults who weigh at least 110 pounds; amount drawn may not exceed 550 ml over 8 weeks; and collection may not occur more frequently than 2 times per week. OR</w:t>
      </w:r>
    </w:p>
    <w:p w14:paraId="6E754D0D" w14:textId="77777777" w:rsidR="0039663D"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Subjects are other adults and children</w:t>
      </w:r>
      <w:r w:rsidRPr="003E6423">
        <w:rPr>
          <w:rFonts w:asciiTheme="majorBidi" w:hAnsiTheme="majorBidi" w:cstheme="majorBidi"/>
          <w:b/>
          <w:bCs/>
          <w:color w:val="333333"/>
          <w:highlight w:val="yellow"/>
          <w:vertAlign w:val="superscript"/>
        </w:rPr>
        <w:t>*</w:t>
      </w:r>
      <w:r w:rsidRPr="003E6423">
        <w:rPr>
          <w:rFonts w:asciiTheme="majorBidi" w:hAnsiTheme="majorBidi" w:cstheme="majorBidi"/>
          <w:color w:val="333333"/>
          <w:highlight w:val="yellow"/>
        </w:rPr>
        <w:t xml:space="preserve">, considering the age, weight, and health of the subjects; the collection procedure; the amount of blood to be collected; and the frequency with which it will be collected. For these subjects, the amount collected may not exceed the lesser of 50 ml or 3 ml per kg over 8 weeks, and collection may not be </w:t>
      </w:r>
      <w:proofErr w:type="gramStart"/>
      <w:r w:rsidRPr="003E6423">
        <w:rPr>
          <w:rFonts w:asciiTheme="majorBidi" w:hAnsiTheme="majorBidi" w:cstheme="majorBidi"/>
          <w:color w:val="333333"/>
          <w:highlight w:val="yellow"/>
        </w:rPr>
        <w:t>occur</w:t>
      </w:r>
      <w:proofErr w:type="gramEnd"/>
      <w:r w:rsidRPr="003E6423">
        <w:rPr>
          <w:rFonts w:asciiTheme="majorBidi" w:hAnsiTheme="majorBidi" w:cstheme="majorBidi"/>
          <w:color w:val="333333"/>
          <w:highlight w:val="yellow"/>
        </w:rPr>
        <w:t xml:space="preserve"> more frequently than 2 times per week.</w:t>
      </w:r>
    </w:p>
    <w:p w14:paraId="581EB504" w14:textId="21F927B7" w:rsidR="005A6C2F" w:rsidRPr="003E6423" w:rsidRDefault="005A6C2F" w:rsidP="0039663D">
      <w:p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br/>
      </w:r>
      <w:r w:rsidRPr="003E6423">
        <w:rPr>
          <w:rFonts w:asciiTheme="majorBidi" w:hAnsiTheme="majorBidi" w:cstheme="majorBidi"/>
          <w:b/>
          <w:bCs/>
          <w:color w:val="333333"/>
          <w:highlight w:val="yellow"/>
          <w:vertAlign w:val="superscript"/>
        </w:rPr>
        <w:t>*</w:t>
      </w:r>
      <w:r w:rsidRPr="003E6423">
        <w:rPr>
          <w:rFonts w:asciiTheme="majorBidi" w:hAnsiTheme="majorBidi" w:cstheme="majorBidi"/>
          <w:color w:val="333333"/>
          <w:highlight w:val="yellow"/>
        </w:rPr>
        <w:t xml:space="preserve">Children are defined in the HHS regulations as </w:t>
      </w:r>
      <w:r w:rsidRPr="003E6423">
        <w:rPr>
          <w:rFonts w:asciiTheme="majorBidi" w:hAnsiTheme="majorBidi" w:cstheme="majorBidi"/>
          <w:i/>
          <w:iCs/>
          <w:color w:val="333333"/>
          <w:highlight w:val="yellow"/>
        </w:rPr>
        <w:t>who have not attained the legal age for consent to treatments or procedures involved in the research, under the applicable law of the jurisdiction in which the research will be conducted</w:t>
      </w:r>
      <w:r w:rsidR="0039663D">
        <w:rPr>
          <w:rFonts w:asciiTheme="majorBidi" w:hAnsiTheme="majorBidi" w:cstheme="majorBidi"/>
          <w:i/>
          <w:iCs/>
          <w:color w:val="333333"/>
          <w:highlight w:val="yellow"/>
        </w:rPr>
        <w:t>:</w:t>
      </w:r>
      <w:r w:rsidRPr="003E6423">
        <w:rPr>
          <w:rFonts w:asciiTheme="majorBidi" w:hAnsiTheme="majorBidi" w:cstheme="majorBidi"/>
          <w:color w:val="333333"/>
          <w:highlight w:val="yellow"/>
        </w:rPr>
        <w:t xml:space="preserve"> 45 CFR 46.402(a).</w:t>
      </w:r>
    </w:p>
    <w:p w14:paraId="2D134FDE" w14:textId="77777777" w:rsidR="005A6C2F" w:rsidRPr="003E6423" w:rsidRDefault="005A6C2F" w:rsidP="00132C05">
      <w:pPr>
        <w:numPr>
          <w:ilvl w:val="0"/>
          <w:numId w:val="24"/>
        </w:numPr>
        <w:spacing w:after="240" w:line="276" w:lineRule="auto"/>
        <w:ind w:left="870"/>
        <w:rPr>
          <w:rFonts w:asciiTheme="majorBidi" w:hAnsiTheme="majorBidi" w:cstheme="majorBidi"/>
          <w:color w:val="333333"/>
          <w:highlight w:val="yellow"/>
        </w:rPr>
      </w:pPr>
      <w:r w:rsidRPr="003E6423">
        <w:rPr>
          <w:rFonts w:asciiTheme="majorBidi" w:hAnsiTheme="majorBidi" w:cstheme="majorBidi"/>
          <w:color w:val="333333"/>
          <w:highlight w:val="yellow"/>
        </w:rPr>
        <w:t xml:space="preserve">Prospective collection of biological specimens for research purposes by noninvasive means. Examples: </w:t>
      </w:r>
    </w:p>
    <w:p w14:paraId="58EBC353" w14:textId="1A6284E9"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hair and nail clippings, if collected in a non</w:t>
      </w:r>
      <w:r w:rsidR="0039663D">
        <w:rPr>
          <w:rFonts w:asciiTheme="majorBidi" w:hAnsiTheme="majorBidi" w:cstheme="majorBidi"/>
          <w:color w:val="333333"/>
          <w:highlight w:val="yellow"/>
        </w:rPr>
        <w:t>-</w:t>
      </w:r>
      <w:r w:rsidRPr="003E6423">
        <w:rPr>
          <w:rFonts w:asciiTheme="majorBidi" w:hAnsiTheme="majorBidi" w:cstheme="majorBidi"/>
          <w:color w:val="333333"/>
          <w:highlight w:val="yellow"/>
        </w:rPr>
        <w:t>disfiguring manner;</w:t>
      </w:r>
    </w:p>
    <w:p w14:paraId="67B13286"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deciduous teeth at time of exfoliation or if routine patient care indicates a need for extraction;</w:t>
      </w:r>
    </w:p>
    <w:p w14:paraId="13EC23B0"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permanent teeth, if routine patient care indicates a need for extraction;</w:t>
      </w:r>
    </w:p>
    <w:p w14:paraId="6521C4B7"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excreta and external secretions (including sweat);</w:t>
      </w:r>
    </w:p>
    <w:p w14:paraId="5B84A002" w14:textId="44CEF1E4" w:rsidR="005A6C2F" w:rsidRPr="003E6423" w:rsidRDefault="0039663D" w:rsidP="00132C05">
      <w:pPr>
        <w:numPr>
          <w:ilvl w:val="1"/>
          <w:numId w:val="24"/>
        </w:numPr>
        <w:spacing w:after="240" w:line="276" w:lineRule="auto"/>
        <w:ind w:left="1590"/>
        <w:rPr>
          <w:rFonts w:asciiTheme="majorBidi" w:hAnsiTheme="majorBidi" w:cstheme="majorBidi"/>
          <w:color w:val="333333"/>
          <w:highlight w:val="yellow"/>
        </w:rPr>
      </w:pPr>
      <w:proofErr w:type="spellStart"/>
      <w:r>
        <w:rPr>
          <w:rFonts w:asciiTheme="majorBidi" w:hAnsiTheme="majorBidi" w:cstheme="majorBidi"/>
          <w:color w:val="333333"/>
          <w:highlight w:val="yellow"/>
        </w:rPr>
        <w:lastRenderedPageBreak/>
        <w:t>UnC</w:t>
      </w:r>
      <w:r w:rsidRPr="003E6423">
        <w:rPr>
          <w:rFonts w:asciiTheme="majorBidi" w:hAnsiTheme="majorBidi" w:cstheme="majorBidi"/>
          <w:color w:val="333333"/>
          <w:highlight w:val="yellow"/>
        </w:rPr>
        <w:t>annulated</w:t>
      </w:r>
      <w:proofErr w:type="spellEnd"/>
      <w:r w:rsidR="005A6C2F" w:rsidRPr="003E6423">
        <w:rPr>
          <w:rFonts w:asciiTheme="majorBidi" w:hAnsiTheme="majorBidi" w:cstheme="majorBidi"/>
          <w:color w:val="333333"/>
          <w:highlight w:val="yellow"/>
        </w:rPr>
        <w:t xml:space="preserve"> saliva collected either in an unstimulated fashion or stimulated by chewing gum</w:t>
      </w:r>
      <w:r>
        <w:rPr>
          <w:rFonts w:asciiTheme="majorBidi" w:hAnsiTheme="majorBidi" w:cstheme="majorBidi"/>
          <w:color w:val="333333"/>
          <w:highlight w:val="yellow"/>
        </w:rPr>
        <w:t xml:space="preserve"> </w:t>
      </w:r>
      <w:r w:rsidR="005A6C2F" w:rsidRPr="003E6423">
        <w:rPr>
          <w:rFonts w:asciiTheme="majorBidi" w:hAnsiTheme="majorBidi" w:cstheme="majorBidi"/>
          <w:color w:val="333333"/>
          <w:highlight w:val="yellow"/>
        </w:rPr>
        <w:t>base or wax or by applying a dilute citric solution to the tongue;</w:t>
      </w:r>
    </w:p>
    <w:p w14:paraId="09FB4C6A"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placenta removed at delivery;</w:t>
      </w:r>
    </w:p>
    <w:p w14:paraId="08AF3044"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amniotic fluid obtained at the time of rupture of the membrane before or during labor;</w:t>
      </w:r>
    </w:p>
    <w:p w14:paraId="43DB4531" w14:textId="5E261BED"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 xml:space="preserve">supra- and subgingival dental plaque and calculus, provided the collection procedure is not more invasive than routine </w:t>
      </w:r>
      <w:r w:rsidR="0039663D" w:rsidRPr="003E6423">
        <w:rPr>
          <w:rFonts w:asciiTheme="majorBidi" w:hAnsiTheme="majorBidi" w:cstheme="majorBidi"/>
          <w:color w:val="333333"/>
          <w:highlight w:val="yellow"/>
        </w:rPr>
        <w:t>prophylactic</w:t>
      </w:r>
      <w:r w:rsidRPr="003E6423">
        <w:rPr>
          <w:rFonts w:asciiTheme="majorBidi" w:hAnsiTheme="majorBidi" w:cstheme="majorBidi"/>
          <w:color w:val="333333"/>
          <w:highlight w:val="yellow"/>
        </w:rPr>
        <w:t xml:space="preserve"> scaling of the teeth and the process is accomplished in accordance with accepted prophylactic techniques;</w:t>
      </w:r>
    </w:p>
    <w:p w14:paraId="4DFA543F"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mucosal and skin cells collected by buccal scraping or swab, skin swab, or mouth washings;</w:t>
      </w:r>
    </w:p>
    <w:p w14:paraId="177EE0DC"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sputum collected after saline mist nebulization.</w:t>
      </w:r>
    </w:p>
    <w:p w14:paraId="798527F1" w14:textId="77777777" w:rsidR="005A6C2F" w:rsidRPr="003E6423" w:rsidRDefault="005A6C2F" w:rsidP="00132C05">
      <w:pPr>
        <w:numPr>
          <w:ilvl w:val="0"/>
          <w:numId w:val="24"/>
        </w:numPr>
        <w:spacing w:after="240" w:line="276" w:lineRule="auto"/>
        <w:ind w:left="870"/>
        <w:rPr>
          <w:rFonts w:asciiTheme="majorBidi" w:hAnsiTheme="majorBidi" w:cstheme="majorBidi"/>
          <w:color w:val="333333"/>
          <w:highlight w:val="yellow"/>
        </w:rPr>
      </w:pPr>
      <w:r w:rsidRPr="003E6423">
        <w:rPr>
          <w:rFonts w:asciiTheme="majorBidi" w:hAnsiTheme="majorBidi" w:cstheme="majorBidi"/>
          <w:color w:val="333333"/>
          <w:highlight w:val="yellow"/>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w:t>
      </w:r>
    </w:p>
    <w:p w14:paraId="045A4875" w14:textId="5DD7D46F"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physical sensors that are applied either to the surface of the body or at a distance and do not involve input of significant amounts of energy into the subject or an invasion of the privacy;</w:t>
      </w:r>
    </w:p>
    <w:p w14:paraId="169A6661"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weighing or testing sensory acuity;</w:t>
      </w:r>
    </w:p>
    <w:p w14:paraId="3C5661B8"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magnetic resonance imaging;</w:t>
      </w:r>
    </w:p>
    <w:p w14:paraId="58EF9873" w14:textId="3BFD8D80"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electrocardiography, electroencephalography, thermography, detection of naturally occurring radioactivity, electroretinography, ultrasound, diagnostic infrared imaging, doppler blood flow, and echocardiography;</w:t>
      </w:r>
    </w:p>
    <w:p w14:paraId="7AB84DFD" w14:textId="77777777" w:rsidR="005A6C2F" w:rsidRPr="003E6423" w:rsidRDefault="005A6C2F" w:rsidP="00132C05">
      <w:pPr>
        <w:numPr>
          <w:ilvl w:val="1"/>
          <w:numId w:val="24"/>
        </w:numPr>
        <w:spacing w:after="240" w:line="276" w:lineRule="auto"/>
        <w:ind w:left="1590"/>
        <w:rPr>
          <w:rFonts w:asciiTheme="majorBidi" w:hAnsiTheme="majorBidi" w:cstheme="majorBidi"/>
          <w:color w:val="333333"/>
          <w:highlight w:val="yellow"/>
        </w:rPr>
      </w:pPr>
      <w:r w:rsidRPr="003E6423">
        <w:rPr>
          <w:rFonts w:asciiTheme="majorBidi" w:hAnsiTheme="majorBidi" w:cstheme="majorBidi"/>
          <w:color w:val="333333"/>
          <w:highlight w:val="yellow"/>
        </w:rPr>
        <w:t>moderate exercise, muscular strength testing, body composition assessment, and flexibility testing, where appropriate to the age, weight, and health of the individual.</w:t>
      </w:r>
    </w:p>
    <w:p w14:paraId="0B94D76D" w14:textId="092A45EA" w:rsidR="005A6C2F" w:rsidRPr="003E6423" w:rsidRDefault="005A6C2F" w:rsidP="00132C05">
      <w:pPr>
        <w:numPr>
          <w:ilvl w:val="0"/>
          <w:numId w:val="24"/>
        </w:numPr>
        <w:spacing w:after="240" w:line="276" w:lineRule="auto"/>
        <w:ind w:left="870"/>
        <w:rPr>
          <w:rFonts w:asciiTheme="majorBidi" w:hAnsiTheme="majorBidi" w:cstheme="majorBidi"/>
          <w:highlight w:val="yellow"/>
        </w:rPr>
      </w:pPr>
      <w:r w:rsidRPr="003E6423">
        <w:rPr>
          <w:rFonts w:asciiTheme="majorBidi" w:hAnsiTheme="majorBidi" w:cstheme="majorBidi"/>
          <w:highlight w:val="yellow"/>
        </w:rPr>
        <w:t>Research involving materials (data, documents, records, or specimens) that have been collected or will be collected solely for non</w:t>
      </w:r>
      <w:r w:rsidR="0039663D">
        <w:rPr>
          <w:rFonts w:asciiTheme="majorBidi" w:hAnsiTheme="majorBidi" w:cstheme="majorBidi"/>
          <w:highlight w:val="yellow"/>
        </w:rPr>
        <w:t>-</w:t>
      </w:r>
      <w:r w:rsidRPr="003E6423">
        <w:rPr>
          <w:rFonts w:asciiTheme="majorBidi" w:hAnsiTheme="majorBidi" w:cstheme="majorBidi"/>
          <w:highlight w:val="yellow"/>
        </w:rPr>
        <w:t>research purposes (such as medical treatment or diagnosis). Note: Some research in this category may be exempt from the HHS regulations for the protection of human subjects. 45 CFR 46.101[b][4]. This listing refers only to research that is not exempt.</w:t>
      </w:r>
    </w:p>
    <w:p w14:paraId="68193574" w14:textId="77777777" w:rsidR="005A6C2F" w:rsidRPr="003E6423" w:rsidRDefault="005A6C2F" w:rsidP="00132C05">
      <w:pPr>
        <w:numPr>
          <w:ilvl w:val="0"/>
          <w:numId w:val="24"/>
        </w:numPr>
        <w:spacing w:after="240" w:line="276" w:lineRule="auto"/>
        <w:ind w:left="870"/>
        <w:rPr>
          <w:rFonts w:asciiTheme="majorBidi" w:hAnsiTheme="majorBidi" w:cstheme="majorBidi"/>
          <w:color w:val="333333"/>
          <w:highlight w:val="yellow"/>
        </w:rPr>
      </w:pPr>
      <w:r w:rsidRPr="003E6423">
        <w:rPr>
          <w:rFonts w:asciiTheme="majorBidi" w:hAnsiTheme="majorBidi" w:cstheme="majorBidi"/>
          <w:color w:val="333333"/>
          <w:highlight w:val="yellow"/>
        </w:rPr>
        <w:t>Collection of data from voice, video, digital, or image recordings made for research purposes.</w:t>
      </w:r>
    </w:p>
    <w:p w14:paraId="25AC3602" w14:textId="322C2E4B" w:rsidR="00016BB8" w:rsidRDefault="005A6C2F" w:rsidP="00132C05">
      <w:pPr>
        <w:numPr>
          <w:ilvl w:val="0"/>
          <w:numId w:val="24"/>
        </w:numPr>
        <w:spacing w:after="240" w:line="276" w:lineRule="auto"/>
        <w:ind w:left="870"/>
        <w:rPr>
          <w:rFonts w:asciiTheme="majorBidi" w:hAnsiTheme="majorBidi" w:cstheme="majorBidi"/>
          <w:color w:val="333333"/>
          <w:highlight w:val="yellow"/>
        </w:rPr>
      </w:pPr>
      <w:r w:rsidRPr="003E6423">
        <w:rPr>
          <w:rFonts w:asciiTheme="majorBidi" w:hAnsiTheme="majorBidi" w:cstheme="majorBidi"/>
          <w:color w:val="333333"/>
          <w:highlight w:val="yellow"/>
        </w:rPr>
        <w:lastRenderedPageBreak/>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63F8CEBC" w14:textId="77777777" w:rsidR="00016BB8" w:rsidRDefault="00016BB8">
      <w:pPr>
        <w:rPr>
          <w:rFonts w:asciiTheme="majorBidi" w:hAnsiTheme="majorBidi" w:cstheme="majorBidi"/>
          <w:color w:val="333333"/>
          <w:highlight w:val="yellow"/>
        </w:rPr>
      </w:pPr>
      <w:r>
        <w:rPr>
          <w:rFonts w:asciiTheme="majorBidi" w:hAnsiTheme="majorBidi" w:cstheme="majorBidi"/>
          <w:color w:val="333333"/>
          <w:highlight w:val="yellow"/>
        </w:rPr>
        <w:br w:type="page"/>
      </w:r>
    </w:p>
    <w:p w14:paraId="4DA21886" w14:textId="0FBFC570" w:rsidR="00016BB8" w:rsidRPr="003E6423" w:rsidRDefault="00016BB8" w:rsidP="00016BB8">
      <w:pPr>
        <w:pStyle w:val="Heading1"/>
        <w:rPr>
          <w:highlight w:val="yellow"/>
        </w:rPr>
      </w:pPr>
      <w:bookmarkStart w:id="2" w:name="_Ref40692379"/>
      <w:r w:rsidRPr="003E6423">
        <w:rPr>
          <w:highlight w:val="yellow"/>
        </w:rPr>
        <w:lastRenderedPageBreak/>
        <w:t>APPENDIX I</w:t>
      </w:r>
      <w:r>
        <w:rPr>
          <w:highlight w:val="yellow"/>
        </w:rPr>
        <w:t>I</w:t>
      </w:r>
      <w:r w:rsidRPr="003E6423">
        <w:rPr>
          <w:highlight w:val="yellow"/>
        </w:rPr>
        <w:t>I</w:t>
      </w:r>
      <w:bookmarkEnd w:id="2"/>
    </w:p>
    <w:p w14:paraId="48BB1F07" w14:textId="77777777" w:rsidR="00016BB8" w:rsidRDefault="00016BB8" w:rsidP="00016BB8">
      <w:pPr>
        <w:rPr>
          <w:rFonts w:asciiTheme="majorBidi" w:hAnsiTheme="majorBidi" w:cstheme="majorBidi"/>
          <w:b/>
        </w:rPr>
      </w:pPr>
    </w:p>
    <w:p w14:paraId="5B1FDF52" w14:textId="19B17AA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Requested review type: </w:t>
      </w:r>
    </w:p>
    <w:p w14:paraId="70C726DA" w14:textId="77777777" w:rsidR="00016BB8" w:rsidRPr="005B37E0" w:rsidRDefault="00016BB8" w:rsidP="00016BB8">
      <w:pPr>
        <w:pStyle w:val="ListParagraph"/>
        <w:numPr>
          <w:ilvl w:val="0"/>
          <w:numId w:val="23"/>
        </w:numPr>
        <w:rPr>
          <w:rFonts w:asciiTheme="majorBidi" w:hAnsiTheme="majorBidi" w:cstheme="majorBidi"/>
          <w:bCs/>
          <w:highlight w:val="yellow"/>
        </w:rPr>
      </w:pPr>
      <w:r w:rsidRPr="005B37E0">
        <w:rPr>
          <w:rFonts w:asciiTheme="majorBidi" w:hAnsiTheme="majorBidi" w:cstheme="majorBidi"/>
          <w:bCs/>
          <w:highlight w:val="yellow"/>
        </w:rPr>
        <w:t>Expedited: Data/Chart Review – retrospective and prospective</w:t>
      </w:r>
    </w:p>
    <w:p w14:paraId="232A5FC6" w14:textId="77777777" w:rsidR="00016BB8" w:rsidRPr="005B37E0" w:rsidRDefault="00016BB8" w:rsidP="00016BB8">
      <w:pPr>
        <w:rPr>
          <w:rFonts w:asciiTheme="majorBidi" w:hAnsiTheme="majorBidi" w:cstheme="majorBidi"/>
          <w:b/>
          <w:bCs/>
        </w:rPr>
      </w:pPr>
      <w:r w:rsidRPr="005B37E0">
        <w:rPr>
          <w:rFonts w:asciiTheme="majorBidi" w:hAnsiTheme="majorBidi" w:cstheme="majorBidi"/>
          <w:b/>
          <w:bCs/>
        </w:rPr>
        <w:t xml:space="preserve">Which CTSI resources will be used (For example, use of REDCap)? </w:t>
      </w:r>
    </w:p>
    <w:p w14:paraId="2BA8FC08" w14:textId="77777777" w:rsidR="00016BB8" w:rsidRPr="005B37E0" w:rsidRDefault="00016BB8" w:rsidP="00016BB8">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No</w:t>
      </w:r>
    </w:p>
    <w:p w14:paraId="0CD9953A" w14:textId="77777777" w:rsidR="00016BB8" w:rsidRPr="005B37E0" w:rsidRDefault="00016BB8" w:rsidP="00016BB8">
      <w:pPr>
        <w:rPr>
          <w:rFonts w:asciiTheme="majorBidi" w:hAnsiTheme="majorBidi" w:cstheme="majorBidi"/>
          <w:b/>
          <w:bCs/>
        </w:rPr>
      </w:pPr>
      <w:r w:rsidRPr="005B37E0">
        <w:rPr>
          <w:rFonts w:asciiTheme="majorBidi" w:hAnsiTheme="majorBidi" w:cstheme="majorBidi"/>
          <w:b/>
          <w:bCs/>
        </w:rPr>
        <w:t xml:space="preserve">Will information </w:t>
      </w:r>
      <w:proofErr w:type="gramStart"/>
      <w:r w:rsidRPr="005B37E0">
        <w:rPr>
          <w:rFonts w:asciiTheme="majorBidi" w:hAnsiTheme="majorBidi" w:cstheme="majorBidi"/>
          <w:b/>
          <w:bCs/>
        </w:rPr>
        <w:t>gained</w:t>
      </w:r>
      <w:proofErr w:type="gramEnd"/>
      <w:r w:rsidRPr="005B37E0">
        <w:rPr>
          <w:rFonts w:asciiTheme="majorBidi" w:hAnsiTheme="majorBidi" w:cstheme="majorBidi"/>
          <w:b/>
          <w:bCs/>
        </w:rPr>
        <w:t xml:space="preserve"> from this project result in publication in an ICMJE member Journal?</w:t>
      </w:r>
    </w:p>
    <w:p w14:paraId="123E8F24" w14:textId="77777777" w:rsidR="00016BB8" w:rsidRPr="005B37E0" w:rsidRDefault="00016BB8" w:rsidP="00016BB8">
      <w:pPr>
        <w:pStyle w:val="ListParagraph"/>
        <w:numPr>
          <w:ilvl w:val="0"/>
          <w:numId w:val="19"/>
        </w:numPr>
        <w:rPr>
          <w:rFonts w:asciiTheme="majorBidi" w:hAnsiTheme="majorBidi" w:cstheme="majorBidi"/>
          <w:highlight w:val="yellow"/>
        </w:rPr>
      </w:pPr>
      <w:r w:rsidRPr="005B37E0">
        <w:rPr>
          <w:rFonts w:asciiTheme="majorBidi" w:hAnsiTheme="majorBidi" w:cstheme="majorBidi"/>
          <w:bCs/>
          <w:highlight w:val="yellow"/>
        </w:rPr>
        <w:t>Yes</w:t>
      </w:r>
    </w:p>
    <w:p w14:paraId="05060CFB" w14:textId="77777777" w:rsidR="00016BB8" w:rsidRPr="005B37E0" w:rsidRDefault="00016BB8" w:rsidP="00016BB8">
      <w:pPr>
        <w:rPr>
          <w:rFonts w:asciiTheme="majorBidi" w:hAnsiTheme="majorBidi" w:cstheme="majorBidi"/>
        </w:rPr>
      </w:pPr>
      <w:r w:rsidRPr="005B37E0">
        <w:rPr>
          <w:rFonts w:asciiTheme="majorBidi" w:hAnsiTheme="majorBidi" w:cstheme="majorBidi"/>
          <w:b/>
        </w:rPr>
        <w:t>Is research considered classified?</w:t>
      </w:r>
      <w:r w:rsidRPr="005B37E0">
        <w:rPr>
          <w:rFonts w:asciiTheme="majorBidi" w:hAnsiTheme="majorBidi" w:cstheme="majorBidi"/>
        </w:rPr>
        <w:t xml:space="preserve"> </w:t>
      </w:r>
    </w:p>
    <w:p w14:paraId="542CB5CD" w14:textId="77777777" w:rsidR="00016BB8" w:rsidRPr="005B37E0" w:rsidRDefault="00016BB8" w:rsidP="00016BB8">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No</w:t>
      </w:r>
    </w:p>
    <w:p w14:paraId="5247514A"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Does this study require that patients have a known diagnosis (current or previous) or suspected diagnosis of cancer as part of the eligibility criteria?</w:t>
      </w:r>
    </w:p>
    <w:p w14:paraId="1506593B" w14:textId="77777777" w:rsidR="00016BB8" w:rsidRPr="005B37E0" w:rsidRDefault="00016BB8" w:rsidP="00016BB8">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Suspected biliary stricture</w:t>
      </w:r>
    </w:p>
    <w:p w14:paraId="2F99DBA4"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 Is this study looking at cancer-relevant aims, endpoints or outcomes (including any studies involving tobacco use, cessation or prevention) (i.e. related to cancer treatment, supportive care, control, diagnosis, screening, prevention, risk factors or other cancer-specific research)? </w:t>
      </w:r>
    </w:p>
    <w:p w14:paraId="3C8BE6B0" w14:textId="77777777" w:rsidR="00016BB8" w:rsidRPr="005B37E0" w:rsidRDefault="00016BB8" w:rsidP="00016BB8">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Yes/No</w:t>
      </w:r>
    </w:p>
    <w:p w14:paraId="5E1DCC0C"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Do you plan to exclusively enroll patients with a known diagnosis (current or previous) or suspected diagnosis of cancer? </w:t>
      </w:r>
    </w:p>
    <w:p w14:paraId="3829C798" w14:textId="77777777" w:rsidR="00016BB8" w:rsidRPr="005B37E0" w:rsidRDefault="00016BB8" w:rsidP="00016BB8">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Yes/No</w:t>
      </w:r>
    </w:p>
    <w:p w14:paraId="35DAE6E3" w14:textId="77777777" w:rsidR="00016BB8" w:rsidRPr="005B37E0" w:rsidRDefault="00016BB8" w:rsidP="00016BB8">
      <w:pPr>
        <w:spacing w:after="0"/>
        <w:rPr>
          <w:rFonts w:asciiTheme="majorBidi" w:hAnsiTheme="majorBidi" w:cstheme="majorBidi"/>
          <w:b/>
          <w:bCs/>
        </w:rPr>
      </w:pPr>
      <w:r w:rsidRPr="005B37E0">
        <w:rPr>
          <w:rFonts w:asciiTheme="majorBidi" w:hAnsiTheme="majorBidi" w:cstheme="majorBidi"/>
          <w:b/>
          <w:bCs/>
        </w:rPr>
        <w:t>Conflict of interest of the research team?</w:t>
      </w:r>
    </w:p>
    <w:p w14:paraId="29D8760C" w14:textId="77777777" w:rsidR="00016BB8" w:rsidRPr="005B37E0" w:rsidRDefault="00016BB8" w:rsidP="00016BB8">
      <w:pPr>
        <w:pStyle w:val="ListParagraph"/>
        <w:numPr>
          <w:ilvl w:val="0"/>
          <w:numId w:val="18"/>
        </w:numPr>
        <w:spacing w:after="0"/>
        <w:ind w:left="720"/>
        <w:rPr>
          <w:rFonts w:asciiTheme="majorBidi" w:hAnsiTheme="majorBidi" w:cstheme="majorBidi"/>
          <w:highlight w:val="yellow"/>
        </w:rPr>
      </w:pPr>
      <w:r w:rsidRPr="005B37E0">
        <w:rPr>
          <w:rFonts w:asciiTheme="majorBidi" w:hAnsiTheme="majorBidi" w:cstheme="majorBidi"/>
          <w:highlight w:val="yellow"/>
        </w:rPr>
        <w:t>Yes/None</w:t>
      </w:r>
    </w:p>
    <w:p w14:paraId="70356D31" w14:textId="77777777" w:rsidR="00016BB8" w:rsidRPr="005B37E0" w:rsidRDefault="00016BB8" w:rsidP="00016BB8">
      <w:pPr>
        <w:spacing w:after="0"/>
        <w:rPr>
          <w:rFonts w:asciiTheme="majorBidi" w:hAnsiTheme="majorBidi" w:cstheme="majorBidi"/>
          <w:b/>
          <w:bCs/>
        </w:rPr>
      </w:pPr>
    </w:p>
    <w:p w14:paraId="4CAAF1E7" w14:textId="77777777" w:rsidR="00016BB8" w:rsidRPr="005B37E0" w:rsidRDefault="00016BB8" w:rsidP="00016BB8">
      <w:pPr>
        <w:spacing w:after="0"/>
        <w:rPr>
          <w:rFonts w:asciiTheme="majorBidi" w:hAnsiTheme="majorBidi" w:cstheme="majorBidi"/>
          <w:b/>
          <w:bCs/>
        </w:rPr>
      </w:pPr>
      <w:r w:rsidRPr="005B37E0">
        <w:rPr>
          <w:rFonts w:asciiTheme="majorBidi" w:hAnsiTheme="majorBidi" w:cstheme="majorBidi"/>
          <w:b/>
          <w:bCs/>
        </w:rPr>
        <w:t>Where will this research be conducted?</w:t>
      </w:r>
    </w:p>
    <w:p w14:paraId="550F038F" w14:textId="77777777" w:rsidR="00016BB8" w:rsidRPr="005B37E0" w:rsidRDefault="00016BB8" w:rsidP="00016BB8">
      <w:pPr>
        <w:pStyle w:val="ListParagraph"/>
        <w:numPr>
          <w:ilvl w:val="0"/>
          <w:numId w:val="17"/>
        </w:numPr>
        <w:spacing w:after="0"/>
        <w:rPr>
          <w:rFonts w:asciiTheme="majorBidi" w:hAnsiTheme="majorBidi" w:cstheme="majorBidi"/>
          <w:iCs/>
          <w:highlight w:val="yellow"/>
        </w:rPr>
      </w:pPr>
      <w:r w:rsidRPr="005B37E0">
        <w:rPr>
          <w:rFonts w:asciiTheme="majorBidi" w:hAnsiTheme="majorBidi" w:cstheme="majorBidi"/>
          <w:iCs/>
          <w:highlight w:val="yellow"/>
        </w:rPr>
        <w:t>UF and/or UF Health Jacksonville</w:t>
      </w:r>
    </w:p>
    <w:p w14:paraId="3C085A38" w14:textId="77777777" w:rsidR="00016BB8" w:rsidRPr="005B37E0" w:rsidRDefault="00016BB8" w:rsidP="00016BB8">
      <w:pPr>
        <w:spacing w:after="0"/>
        <w:ind w:left="720"/>
        <w:rPr>
          <w:rFonts w:asciiTheme="majorBidi" w:hAnsiTheme="majorBidi" w:cstheme="majorBidi"/>
          <w:i/>
        </w:rPr>
      </w:pPr>
    </w:p>
    <w:p w14:paraId="2779E4F2"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Are you getting any data or tissue from international locations? </w:t>
      </w:r>
    </w:p>
    <w:p w14:paraId="0A50E026" w14:textId="77777777" w:rsidR="00016BB8" w:rsidRPr="005B37E0" w:rsidRDefault="00016BB8" w:rsidP="00016BB8">
      <w:pPr>
        <w:pStyle w:val="ListParagraph"/>
        <w:numPr>
          <w:ilvl w:val="0"/>
          <w:numId w:val="19"/>
        </w:numPr>
        <w:rPr>
          <w:rFonts w:asciiTheme="majorBidi" w:hAnsiTheme="majorBidi" w:cstheme="majorBidi"/>
          <w:bCs/>
          <w:highlight w:val="yellow"/>
        </w:rPr>
      </w:pPr>
      <w:r w:rsidRPr="005B37E0">
        <w:rPr>
          <w:rFonts w:asciiTheme="majorBidi" w:hAnsiTheme="majorBidi" w:cstheme="majorBidi"/>
          <w:bCs/>
          <w:highlight w:val="yellow"/>
        </w:rPr>
        <w:t>Yes/No</w:t>
      </w:r>
    </w:p>
    <w:p w14:paraId="5BB3C92D" w14:textId="77777777" w:rsidR="00016BB8" w:rsidRPr="005B37E0" w:rsidRDefault="00016BB8" w:rsidP="00016BB8">
      <w:pPr>
        <w:rPr>
          <w:rFonts w:asciiTheme="majorBidi" w:hAnsiTheme="majorBidi" w:cstheme="majorBidi"/>
          <w:b/>
          <w:bCs/>
        </w:rPr>
      </w:pPr>
      <w:r w:rsidRPr="005B37E0">
        <w:rPr>
          <w:rFonts w:asciiTheme="majorBidi" w:hAnsiTheme="majorBidi" w:cstheme="majorBidi"/>
          <w:b/>
          <w:bCs/>
        </w:rPr>
        <w:t xml:space="preserve">Indicate appropriate funding types for this project: detail-funding sources if appropriate </w:t>
      </w:r>
    </w:p>
    <w:p w14:paraId="1B39A61B" w14:textId="77777777" w:rsidR="00016BB8" w:rsidRPr="005B37E0" w:rsidRDefault="00016BB8" w:rsidP="00016BB8">
      <w:pPr>
        <w:pStyle w:val="ListParagraph"/>
        <w:numPr>
          <w:ilvl w:val="0"/>
          <w:numId w:val="17"/>
        </w:numPr>
        <w:rPr>
          <w:rFonts w:asciiTheme="majorBidi" w:hAnsiTheme="majorBidi" w:cstheme="majorBidi"/>
          <w:bCs/>
          <w:highlight w:val="yellow"/>
        </w:rPr>
      </w:pPr>
      <w:r w:rsidRPr="005B37E0">
        <w:rPr>
          <w:rFonts w:asciiTheme="majorBidi" w:hAnsiTheme="majorBidi" w:cstheme="majorBidi"/>
          <w:bCs/>
          <w:highlight w:val="yellow"/>
        </w:rPr>
        <w:t>No funding required or provide details of the funding source (may need PeopleSoft Project number)</w:t>
      </w:r>
    </w:p>
    <w:p w14:paraId="0DA61CB9"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Does the institution (University of Florida, Shands, or NF/SG VHS) hold a patent or license for any material, object, or process used in this project? </w:t>
      </w:r>
    </w:p>
    <w:p w14:paraId="38A8A08D" w14:textId="77777777" w:rsidR="00016BB8" w:rsidRPr="005B37E0" w:rsidRDefault="00016BB8" w:rsidP="00016BB8">
      <w:pPr>
        <w:pStyle w:val="ListParagraph"/>
        <w:numPr>
          <w:ilvl w:val="0"/>
          <w:numId w:val="17"/>
        </w:numPr>
        <w:rPr>
          <w:rFonts w:asciiTheme="majorBidi" w:hAnsiTheme="majorBidi" w:cstheme="majorBidi"/>
          <w:bCs/>
          <w:highlight w:val="yellow"/>
        </w:rPr>
      </w:pPr>
      <w:r w:rsidRPr="005B37E0">
        <w:rPr>
          <w:rFonts w:asciiTheme="majorBidi" w:hAnsiTheme="majorBidi" w:cstheme="majorBidi"/>
          <w:bCs/>
          <w:highlight w:val="yellow"/>
        </w:rPr>
        <w:t>Yes/No</w:t>
      </w:r>
    </w:p>
    <w:p w14:paraId="382415AB"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lastRenderedPageBreak/>
        <w:t xml:space="preserve">Is a patent or license pending or under consideration, or is there any intention to file a patent application at a later date? </w:t>
      </w:r>
    </w:p>
    <w:p w14:paraId="5B600FCB" w14:textId="77777777" w:rsidR="00016BB8" w:rsidRPr="005B37E0" w:rsidRDefault="00016BB8" w:rsidP="00016BB8">
      <w:pPr>
        <w:pStyle w:val="ListParagraph"/>
        <w:numPr>
          <w:ilvl w:val="0"/>
          <w:numId w:val="17"/>
        </w:numPr>
        <w:rPr>
          <w:rFonts w:asciiTheme="majorBidi" w:hAnsiTheme="majorBidi" w:cstheme="majorBidi"/>
          <w:bCs/>
          <w:highlight w:val="yellow"/>
        </w:rPr>
      </w:pPr>
      <w:r w:rsidRPr="005B37E0">
        <w:rPr>
          <w:rFonts w:asciiTheme="majorBidi" w:hAnsiTheme="majorBidi" w:cstheme="majorBidi"/>
          <w:bCs/>
          <w:highlight w:val="yellow"/>
        </w:rPr>
        <w:t>Yes/No</w:t>
      </w:r>
    </w:p>
    <w:p w14:paraId="0F4AD450"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Does the institution (University of Florida, Shands, NF/SG VHS) own stock in the company sponsoring the project? </w:t>
      </w:r>
    </w:p>
    <w:p w14:paraId="44BFB450" w14:textId="77777777" w:rsidR="00016BB8" w:rsidRPr="005B37E0" w:rsidRDefault="00016BB8" w:rsidP="00016BB8">
      <w:pPr>
        <w:pStyle w:val="ListParagraph"/>
        <w:numPr>
          <w:ilvl w:val="0"/>
          <w:numId w:val="17"/>
        </w:numPr>
        <w:rPr>
          <w:rFonts w:asciiTheme="majorBidi" w:hAnsiTheme="majorBidi" w:cstheme="majorBidi"/>
          <w:bCs/>
          <w:highlight w:val="yellow"/>
        </w:rPr>
      </w:pPr>
      <w:r w:rsidRPr="005B37E0">
        <w:rPr>
          <w:rFonts w:asciiTheme="majorBidi" w:hAnsiTheme="majorBidi" w:cstheme="majorBidi"/>
          <w:bCs/>
          <w:highlight w:val="yellow"/>
        </w:rPr>
        <w:t>Yes/No</w:t>
      </w:r>
    </w:p>
    <w:p w14:paraId="09754432" w14:textId="77777777" w:rsidR="00016BB8" w:rsidRPr="005B37E0" w:rsidRDefault="00016BB8" w:rsidP="00016BB8">
      <w:pPr>
        <w:rPr>
          <w:rFonts w:asciiTheme="majorBidi" w:hAnsiTheme="majorBidi" w:cstheme="majorBidi"/>
          <w:b/>
        </w:rPr>
      </w:pPr>
      <w:r w:rsidRPr="005B37E0">
        <w:rPr>
          <w:rFonts w:asciiTheme="majorBidi" w:hAnsiTheme="majorBidi" w:cstheme="majorBidi"/>
          <w:b/>
        </w:rPr>
        <w:t xml:space="preserve">Are you accessing or using any tissue (e.g., blood) as part of this research? </w:t>
      </w:r>
    </w:p>
    <w:p w14:paraId="72C5F18D" w14:textId="77777777" w:rsidR="00016BB8" w:rsidRPr="005B37E0" w:rsidRDefault="00016BB8" w:rsidP="00016BB8">
      <w:pPr>
        <w:pStyle w:val="ListParagraph"/>
        <w:numPr>
          <w:ilvl w:val="0"/>
          <w:numId w:val="17"/>
        </w:numPr>
        <w:rPr>
          <w:rFonts w:asciiTheme="majorBidi" w:hAnsiTheme="majorBidi" w:cstheme="majorBidi"/>
          <w:bCs/>
          <w:highlight w:val="yellow"/>
        </w:rPr>
      </w:pPr>
      <w:r w:rsidRPr="005B37E0">
        <w:rPr>
          <w:rFonts w:asciiTheme="majorBidi" w:hAnsiTheme="majorBidi" w:cstheme="majorBidi"/>
          <w:bCs/>
          <w:highlight w:val="yellow"/>
        </w:rPr>
        <w:t>Yes/No</w:t>
      </w:r>
    </w:p>
    <w:p w14:paraId="2ED0A1B0" w14:textId="77777777" w:rsidR="00016BB8" w:rsidRPr="005B37E0" w:rsidRDefault="00016BB8" w:rsidP="00016BB8">
      <w:pPr>
        <w:keepNext/>
        <w:spacing w:after="0" w:line="240" w:lineRule="auto"/>
        <w:rPr>
          <w:rFonts w:asciiTheme="majorBidi" w:hAnsiTheme="majorBidi" w:cstheme="majorBidi"/>
          <w:b/>
        </w:rPr>
      </w:pPr>
      <w:r w:rsidRPr="005B37E0">
        <w:rPr>
          <w:rFonts w:asciiTheme="majorBidi" w:hAnsiTheme="majorBidi" w:cstheme="majorBidi"/>
          <w:b/>
        </w:rPr>
        <w:t xml:space="preserve">Are you accessing records or data? </w:t>
      </w:r>
    </w:p>
    <w:p w14:paraId="14D7B355" w14:textId="77777777" w:rsidR="00016BB8" w:rsidRPr="005B37E0" w:rsidRDefault="00016BB8" w:rsidP="00016BB8">
      <w:pPr>
        <w:pStyle w:val="ListParagraph"/>
        <w:numPr>
          <w:ilvl w:val="0"/>
          <w:numId w:val="17"/>
        </w:numPr>
        <w:rPr>
          <w:rFonts w:asciiTheme="majorBidi" w:hAnsiTheme="majorBidi" w:cstheme="majorBidi"/>
          <w:bCs/>
          <w:highlight w:val="yellow"/>
        </w:rPr>
      </w:pPr>
      <w:r w:rsidRPr="005B37E0">
        <w:rPr>
          <w:rFonts w:asciiTheme="majorBidi" w:hAnsiTheme="majorBidi" w:cstheme="majorBidi"/>
          <w:bCs/>
          <w:highlight w:val="yellow"/>
        </w:rPr>
        <w:t>Yes – Provide date</w:t>
      </w:r>
      <w:r>
        <w:rPr>
          <w:rFonts w:asciiTheme="majorBidi" w:hAnsiTheme="majorBidi" w:cstheme="majorBidi"/>
          <w:bCs/>
          <w:highlight w:val="yellow"/>
        </w:rPr>
        <w:t xml:space="preserve"> </w:t>
      </w:r>
      <w:r w:rsidRPr="005B37E0">
        <w:rPr>
          <w:rFonts w:asciiTheme="majorBidi" w:hAnsiTheme="majorBidi" w:cstheme="majorBidi"/>
          <w:bCs/>
          <w:highlight w:val="yellow"/>
        </w:rPr>
        <w:t>(e.g., From January 2018 to December 2021 (monthly report</w:t>
      </w:r>
      <w:r>
        <w:rPr>
          <w:rFonts w:asciiTheme="majorBidi" w:hAnsiTheme="majorBidi" w:cstheme="majorBidi"/>
          <w:bCs/>
          <w:highlight w:val="yellow"/>
        </w:rPr>
        <w:t>)</w:t>
      </w:r>
    </w:p>
    <w:p w14:paraId="014E414F" w14:textId="77777777" w:rsidR="0087042F" w:rsidRPr="003E6423" w:rsidRDefault="0087042F" w:rsidP="00016BB8">
      <w:pPr>
        <w:spacing w:after="240" w:line="276" w:lineRule="auto"/>
        <w:rPr>
          <w:rFonts w:asciiTheme="majorBidi" w:hAnsiTheme="majorBidi" w:cstheme="majorBidi"/>
          <w:color w:val="333333"/>
          <w:highlight w:val="yellow"/>
        </w:rPr>
      </w:pPr>
    </w:p>
    <w:sectPr w:rsidR="0087042F" w:rsidRPr="003E6423" w:rsidSect="00900F38">
      <w:headerReference w:type="default" r:id="rId54"/>
      <w:footerReference w:type="defaul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58179" w14:textId="77777777" w:rsidR="00704623" w:rsidRDefault="00704623" w:rsidP="008821A0">
      <w:pPr>
        <w:spacing w:after="0" w:line="240" w:lineRule="auto"/>
      </w:pPr>
      <w:r>
        <w:separator/>
      </w:r>
    </w:p>
  </w:endnote>
  <w:endnote w:type="continuationSeparator" w:id="0">
    <w:p w14:paraId="063A0328" w14:textId="77777777" w:rsidR="00704623" w:rsidRDefault="00704623" w:rsidP="0088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146C" w14:textId="77777777" w:rsidR="00900F38" w:rsidRDefault="00900F38" w:rsidP="00900F38">
    <w:pPr>
      <w:pStyle w:val="Footer"/>
    </w:pPr>
  </w:p>
  <w:p w14:paraId="6AAF4847" w14:textId="5A2409DC" w:rsidR="00900F38" w:rsidRDefault="00900F38" w:rsidP="00900F38">
    <w:pPr>
      <w:pStyle w:val="Footer"/>
      <w:pBdr>
        <w:top w:val="single" w:sz="4" w:space="1" w:color="auto"/>
      </w:pBdr>
    </w:pPr>
    <w:r>
      <w:tab/>
    </w:r>
    <w:r>
      <w:tab/>
    </w:r>
    <w:r w:rsidRPr="00900F38">
      <w:t xml:space="preserve">Page </w:t>
    </w:r>
    <w:r w:rsidRPr="00900F38">
      <w:fldChar w:fldCharType="begin"/>
    </w:r>
    <w:r w:rsidRPr="00900F38">
      <w:instrText xml:space="preserve"> PAGE  \* Arabic  \* MERGEFORMAT </w:instrText>
    </w:r>
    <w:r w:rsidRPr="00900F38">
      <w:fldChar w:fldCharType="separate"/>
    </w:r>
    <w:r w:rsidR="005B6199">
      <w:rPr>
        <w:noProof/>
      </w:rPr>
      <w:t>2</w:t>
    </w:r>
    <w:r w:rsidRPr="00900F38">
      <w:fldChar w:fldCharType="end"/>
    </w:r>
    <w:r w:rsidRPr="00900F38">
      <w:t xml:space="preserve"> of </w:t>
    </w:r>
    <w:r w:rsidR="007D2D51">
      <w:fldChar w:fldCharType="begin"/>
    </w:r>
    <w:r w:rsidR="007D2D51">
      <w:instrText xml:space="preserve"> NUMPAGES  \* Arabic  \* MERGEFORMAT </w:instrText>
    </w:r>
    <w:r w:rsidR="007D2D51">
      <w:fldChar w:fldCharType="separate"/>
    </w:r>
    <w:r w:rsidR="005B6199">
      <w:rPr>
        <w:noProof/>
      </w:rPr>
      <w:t>14</w:t>
    </w:r>
    <w:r w:rsidR="007D2D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8BEC" w14:textId="77777777" w:rsidR="00900F38" w:rsidRDefault="00900F38">
    <w:pPr>
      <w:pStyle w:val="Footer"/>
    </w:pPr>
  </w:p>
  <w:p w14:paraId="7405E254" w14:textId="0E2A96B6" w:rsidR="00900F38" w:rsidRPr="00900F38" w:rsidRDefault="00F9525F" w:rsidP="00E366E4">
    <w:pPr>
      <w:pStyle w:val="Footer"/>
      <w:pBdr>
        <w:top w:val="single" w:sz="4" w:space="1" w:color="auto"/>
      </w:pBdr>
    </w:pPr>
    <w:r w:rsidRPr="00F9525F">
      <w:t xml:space="preserve">PI Protocol Version: </w:t>
    </w:r>
    <w:r w:rsidRPr="00F9525F">
      <w:rPr>
        <w:highlight w:val="yellow"/>
      </w:rPr>
      <w:t>mm/dd/</w:t>
    </w:r>
    <w:proofErr w:type="spellStart"/>
    <w:r w:rsidRPr="00F9525F">
      <w:rPr>
        <w:highlight w:val="yellow"/>
      </w:rPr>
      <w:t>yyyy</w:t>
    </w:r>
    <w:proofErr w:type="spellEnd"/>
    <w:r w:rsidR="00900F38">
      <w:tab/>
    </w:r>
    <w:r w:rsidR="005B37E0">
      <w:tab/>
    </w:r>
    <w:r w:rsidR="00900F38" w:rsidRPr="00900F38">
      <w:t xml:space="preserve">Page </w:t>
    </w:r>
    <w:r w:rsidR="00900F38" w:rsidRPr="00900F38">
      <w:fldChar w:fldCharType="begin"/>
    </w:r>
    <w:r w:rsidR="00900F38" w:rsidRPr="00900F38">
      <w:instrText xml:space="preserve"> PAGE  \* Arabic  \* MERGEFORMAT </w:instrText>
    </w:r>
    <w:r w:rsidR="00900F38" w:rsidRPr="00900F38">
      <w:fldChar w:fldCharType="separate"/>
    </w:r>
    <w:r w:rsidR="005B6199">
      <w:rPr>
        <w:noProof/>
      </w:rPr>
      <w:t>1</w:t>
    </w:r>
    <w:r w:rsidR="00900F38" w:rsidRPr="00900F38">
      <w:fldChar w:fldCharType="end"/>
    </w:r>
    <w:r w:rsidR="00900F38" w:rsidRPr="00900F38">
      <w:t xml:space="preserve"> of </w:t>
    </w:r>
    <w:fldSimple w:instr=" NUMPAGES  \* Arabic  \* MERGEFORMAT ">
      <w:r w:rsidR="005B6199">
        <w:rPr>
          <w:noProof/>
        </w:rPr>
        <w:t>14</w:t>
      </w:r>
    </w:fldSimple>
    <w:r w:rsidR="001169B9">
      <w:rPr>
        <w:noProof/>
      </w:rPr>
      <w:t xml:space="preserve"> (Template ver: 06/</w:t>
    </w:r>
    <w:r w:rsidR="008F03FE">
      <w:rPr>
        <w:noProof/>
      </w:rPr>
      <w:t>24</w:t>
    </w:r>
    <w:r w:rsidR="001169B9">
      <w:rPr>
        <w:noProof/>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3232" w14:textId="77777777" w:rsidR="00704623" w:rsidRDefault="00704623" w:rsidP="008821A0">
      <w:pPr>
        <w:spacing w:after="0" w:line="240" w:lineRule="auto"/>
      </w:pPr>
      <w:r>
        <w:separator/>
      </w:r>
    </w:p>
  </w:footnote>
  <w:footnote w:type="continuationSeparator" w:id="0">
    <w:p w14:paraId="51E6CF94" w14:textId="77777777" w:rsidR="00704623" w:rsidRDefault="00704623" w:rsidP="0088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3F14" w14:textId="5029862C" w:rsidR="005B37E0" w:rsidRPr="005B37E0" w:rsidRDefault="005B37E0" w:rsidP="005B37E0">
    <w:pPr>
      <w:pStyle w:val="Header"/>
      <w:pBdr>
        <w:bottom w:val="single" w:sz="4" w:space="1" w:color="auto"/>
      </w:pBdr>
      <w:rPr>
        <w:rFonts w:asciiTheme="majorBidi" w:hAnsiTheme="majorBidi" w:cstheme="majorBidi"/>
      </w:rPr>
    </w:pPr>
    <w:r w:rsidRPr="005B37E0">
      <w:rPr>
        <w:rFonts w:asciiTheme="majorBidi" w:hAnsiTheme="majorBidi" w:cstheme="majorBidi"/>
      </w:rPr>
      <w:t>Protocol Title: Brief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2F6E"/>
    <w:multiLevelType w:val="hybridMultilevel"/>
    <w:tmpl w:val="CA024F3E"/>
    <w:lvl w:ilvl="0" w:tplc="D324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3309C"/>
    <w:multiLevelType w:val="hybridMultilevel"/>
    <w:tmpl w:val="AC76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F11"/>
    <w:multiLevelType w:val="hybridMultilevel"/>
    <w:tmpl w:val="01BCE34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943AD"/>
    <w:multiLevelType w:val="hybridMultilevel"/>
    <w:tmpl w:val="2A2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A59D1"/>
    <w:multiLevelType w:val="multilevel"/>
    <w:tmpl w:val="4E72D97A"/>
    <w:lvl w:ilvl="0">
      <w:start w:val="1"/>
      <w:numFmt w:val="decimal"/>
      <w:lvlText w:val="%1."/>
      <w:lvlJc w:val="left"/>
      <w:pPr>
        <w:ind w:left="360" w:hanging="360"/>
      </w:pPr>
      <w:rPr>
        <w:b w:val="0"/>
        <w:i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none"/>
      <w:lvlText w:val=""/>
      <w:lvlJc w:val="left"/>
      <w:pPr>
        <w:tabs>
          <w:tab w:val="num" w:pos="360"/>
        </w:tabs>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D0701"/>
    <w:multiLevelType w:val="hybridMultilevel"/>
    <w:tmpl w:val="A698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75E92"/>
    <w:multiLevelType w:val="hybridMultilevel"/>
    <w:tmpl w:val="21A2B7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F15C21"/>
    <w:multiLevelType w:val="hybridMultilevel"/>
    <w:tmpl w:val="21A2B7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B47DE"/>
    <w:multiLevelType w:val="hybridMultilevel"/>
    <w:tmpl w:val="98C68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434B6D"/>
    <w:multiLevelType w:val="hybridMultilevel"/>
    <w:tmpl w:val="CC58F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754BF"/>
    <w:multiLevelType w:val="hybridMultilevel"/>
    <w:tmpl w:val="D7F8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43324"/>
    <w:multiLevelType w:val="hybridMultilevel"/>
    <w:tmpl w:val="760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94801"/>
    <w:multiLevelType w:val="hybridMultilevel"/>
    <w:tmpl w:val="0650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23635"/>
    <w:multiLevelType w:val="hybridMultilevel"/>
    <w:tmpl w:val="93F8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C687F"/>
    <w:multiLevelType w:val="hybridMultilevel"/>
    <w:tmpl w:val="92962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1234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CBD142B"/>
    <w:multiLevelType w:val="hybridMultilevel"/>
    <w:tmpl w:val="F65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34E2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8" w15:restartNumberingAfterBreak="0">
    <w:nsid w:val="766969BC"/>
    <w:multiLevelType w:val="multilevel"/>
    <w:tmpl w:val="4D60D6BE"/>
    <w:lvl w:ilvl="0">
      <w:start w:val="1"/>
      <w:numFmt w:val="decimal"/>
      <w:lvlText w:val="%1."/>
      <w:lvlJc w:val="left"/>
      <w:pPr>
        <w:tabs>
          <w:tab w:val="num" w:pos="7290"/>
        </w:tabs>
        <w:ind w:left="729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6B261F"/>
    <w:multiLevelType w:val="hybridMultilevel"/>
    <w:tmpl w:val="53B005F6"/>
    <w:lvl w:ilvl="0" w:tplc="16E804E2">
      <w:start w:val="1"/>
      <w:numFmt w:val="bullet"/>
      <w:lvlText w:val="•"/>
      <w:lvlJc w:val="left"/>
      <w:pPr>
        <w:tabs>
          <w:tab w:val="num" w:pos="720"/>
        </w:tabs>
        <w:ind w:left="720" w:hanging="360"/>
      </w:pPr>
      <w:rPr>
        <w:rFonts w:ascii="Times New Roman" w:hAnsi="Times New Roman" w:hint="default"/>
      </w:rPr>
    </w:lvl>
    <w:lvl w:ilvl="1" w:tplc="B2D88D46" w:tentative="1">
      <w:start w:val="1"/>
      <w:numFmt w:val="bullet"/>
      <w:lvlText w:val="•"/>
      <w:lvlJc w:val="left"/>
      <w:pPr>
        <w:tabs>
          <w:tab w:val="num" w:pos="1440"/>
        </w:tabs>
        <w:ind w:left="1440" w:hanging="360"/>
      </w:pPr>
      <w:rPr>
        <w:rFonts w:ascii="Times New Roman" w:hAnsi="Times New Roman" w:hint="default"/>
      </w:rPr>
    </w:lvl>
    <w:lvl w:ilvl="2" w:tplc="1C868BD4" w:tentative="1">
      <w:start w:val="1"/>
      <w:numFmt w:val="bullet"/>
      <w:lvlText w:val="•"/>
      <w:lvlJc w:val="left"/>
      <w:pPr>
        <w:tabs>
          <w:tab w:val="num" w:pos="2160"/>
        </w:tabs>
        <w:ind w:left="2160" w:hanging="360"/>
      </w:pPr>
      <w:rPr>
        <w:rFonts w:ascii="Times New Roman" w:hAnsi="Times New Roman" w:hint="default"/>
      </w:rPr>
    </w:lvl>
    <w:lvl w:ilvl="3" w:tplc="EB468486" w:tentative="1">
      <w:start w:val="1"/>
      <w:numFmt w:val="bullet"/>
      <w:lvlText w:val="•"/>
      <w:lvlJc w:val="left"/>
      <w:pPr>
        <w:tabs>
          <w:tab w:val="num" w:pos="2880"/>
        </w:tabs>
        <w:ind w:left="2880" w:hanging="360"/>
      </w:pPr>
      <w:rPr>
        <w:rFonts w:ascii="Times New Roman" w:hAnsi="Times New Roman" w:hint="default"/>
      </w:rPr>
    </w:lvl>
    <w:lvl w:ilvl="4" w:tplc="6D605D7E" w:tentative="1">
      <w:start w:val="1"/>
      <w:numFmt w:val="bullet"/>
      <w:lvlText w:val="•"/>
      <w:lvlJc w:val="left"/>
      <w:pPr>
        <w:tabs>
          <w:tab w:val="num" w:pos="3600"/>
        </w:tabs>
        <w:ind w:left="3600" w:hanging="360"/>
      </w:pPr>
      <w:rPr>
        <w:rFonts w:ascii="Times New Roman" w:hAnsi="Times New Roman" w:hint="default"/>
      </w:rPr>
    </w:lvl>
    <w:lvl w:ilvl="5" w:tplc="4470E8CE" w:tentative="1">
      <w:start w:val="1"/>
      <w:numFmt w:val="bullet"/>
      <w:lvlText w:val="•"/>
      <w:lvlJc w:val="left"/>
      <w:pPr>
        <w:tabs>
          <w:tab w:val="num" w:pos="4320"/>
        </w:tabs>
        <w:ind w:left="4320" w:hanging="360"/>
      </w:pPr>
      <w:rPr>
        <w:rFonts w:ascii="Times New Roman" w:hAnsi="Times New Roman" w:hint="default"/>
      </w:rPr>
    </w:lvl>
    <w:lvl w:ilvl="6" w:tplc="D4DEDF46" w:tentative="1">
      <w:start w:val="1"/>
      <w:numFmt w:val="bullet"/>
      <w:lvlText w:val="•"/>
      <w:lvlJc w:val="left"/>
      <w:pPr>
        <w:tabs>
          <w:tab w:val="num" w:pos="5040"/>
        </w:tabs>
        <w:ind w:left="5040" w:hanging="360"/>
      </w:pPr>
      <w:rPr>
        <w:rFonts w:ascii="Times New Roman" w:hAnsi="Times New Roman" w:hint="default"/>
      </w:rPr>
    </w:lvl>
    <w:lvl w:ilvl="7" w:tplc="3800B69E" w:tentative="1">
      <w:start w:val="1"/>
      <w:numFmt w:val="bullet"/>
      <w:lvlText w:val="•"/>
      <w:lvlJc w:val="left"/>
      <w:pPr>
        <w:tabs>
          <w:tab w:val="num" w:pos="5760"/>
        </w:tabs>
        <w:ind w:left="5760" w:hanging="360"/>
      </w:pPr>
      <w:rPr>
        <w:rFonts w:ascii="Times New Roman" w:hAnsi="Times New Roman" w:hint="default"/>
      </w:rPr>
    </w:lvl>
    <w:lvl w:ilvl="8" w:tplc="7EBEB13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F62037"/>
    <w:multiLevelType w:val="hybridMultilevel"/>
    <w:tmpl w:val="325A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B3D1D"/>
    <w:multiLevelType w:val="hybridMultilevel"/>
    <w:tmpl w:val="2DFA3A82"/>
    <w:lvl w:ilvl="0" w:tplc="4FC223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656B7"/>
    <w:multiLevelType w:val="hybridMultilevel"/>
    <w:tmpl w:val="DAF47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0C638C">
      <w:start w:val="8"/>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F1AD9"/>
    <w:multiLevelType w:val="hybridMultilevel"/>
    <w:tmpl w:val="4718C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67E6B"/>
    <w:multiLevelType w:val="hybridMultilevel"/>
    <w:tmpl w:val="85C0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0"/>
  </w:num>
  <w:num w:numId="4">
    <w:abstractNumId w:val="4"/>
  </w:num>
  <w:num w:numId="5">
    <w:abstractNumId w:val="17"/>
  </w:num>
  <w:num w:numId="6">
    <w:abstractNumId w:val="14"/>
  </w:num>
  <w:num w:numId="7">
    <w:abstractNumId w:val="13"/>
  </w:num>
  <w:num w:numId="8">
    <w:abstractNumId w:val="22"/>
  </w:num>
  <w:num w:numId="9">
    <w:abstractNumId w:val="15"/>
  </w:num>
  <w:num w:numId="10">
    <w:abstractNumId w:val="11"/>
  </w:num>
  <w:num w:numId="11">
    <w:abstractNumId w:val="12"/>
  </w:num>
  <w:num w:numId="12">
    <w:abstractNumId w:val="10"/>
  </w:num>
  <w:num w:numId="13">
    <w:abstractNumId w:val="23"/>
  </w:num>
  <w:num w:numId="14">
    <w:abstractNumId w:val="5"/>
  </w:num>
  <w:num w:numId="15">
    <w:abstractNumId w:val="19"/>
  </w:num>
  <w:num w:numId="16">
    <w:abstractNumId w:val="16"/>
  </w:num>
  <w:num w:numId="17">
    <w:abstractNumId w:val="1"/>
  </w:num>
  <w:num w:numId="18">
    <w:abstractNumId w:val="8"/>
  </w:num>
  <w:num w:numId="19">
    <w:abstractNumId w:val="24"/>
  </w:num>
  <w:num w:numId="20">
    <w:abstractNumId w:val="20"/>
  </w:num>
  <w:num w:numId="21">
    <w:abstractNumId w:val="6"/>
  </w:num>
  <w:num w:numId="22">
    <w:abstractNumId w:val="2"/>
  </w:num>
  <w:num w:numId="23">
    <w:abstractNumId w:val="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jEzNrc0MjcxNTVQ0lEKTi0uzszPAykwNK4FAGnI2TUtAAAA"/>
  </w:docVars>
  <w:rsids>
    <w:rsidRoot w:val="0006071E"/>
    <w:rsid w:val="00012282"/>
    <w:rsid w:val="0001246A"/>
    <w:rsid w:val="00016BB8"/>
    <w:rsid w:val="00031A61"/>
    <w:rsid w:val="0005306F"/>
    <w:rsid w:val="0006071E"/>
    <w:rsid w:val="00065F58"/>
    <w:rsid w:val="00073A32"/>
    <w:rsid w:val="00075A8C"/>
    <w:rsid w:val="00076632"/>
    <w:rsid w:val="00080A27"/>
    <w:rsid w:val="000A2FF3"/>
    <w:rsid w:val="000A30D0"/>
    <w:rsid w:val="000B06D7"/>
    <w:rsid w:val="000D3DC4"/>
    <w:rsid w:val="000F203B"/>
    <w:rsid w:val="000F78FE"/>
    <w:rsid w:val="00100A04"/>
    <w:rsid w:val="001137B5"/>
    <w:rsid w:val="001169B9"/>
    <w:rsid w:val="00121550"/>
    <w:rsid w:val="00132C05"/>
    <w:rsid w:val="001671C3"/>
    <w:rsid w:val="00173E4F"/>
    <w:rsid w:val="001B066C"/>
    <w:rsid w:val="001C2E0F"/>
    <w:rsid w:val="001D016B"/>
    <w:rsid w:val="001D2656"/>
    <w:rsid w:val="001E54EA"/>
    <w:rsid w:val="001E7F79"/>
    <w:rsid w:val="00207963"/>
    <w:rsid w:val="00217745"/>
    <w:rsid w:val="00247A8E"/>
    <w:rsid w:val="00250BDA"/>
    <w:rsid w:val="00251656"/>
    <w:rsid w:val="002530BB"/>
    <w:rsid w:val="00267918"/>
    <w:rsid w:val="002720ED"/>
    <w:rsid w:val="00274B49"/>
    <w:rsid w:val="0028395D"/>
    <w:rsid w:val="002C52C7"/>
    <w:rsid w:val="002F0D54"/>
    <w:rsid w:val="002F61AD"/>
    <w:rsid w:val="003200F6"/>
    <w:rsid w:val="00360D35"/>
    <w:rsid w:val="00373403"/>
    <w:rsid w:val="0037547D"/>
    <w:rsid w:val="0038666F"/>
    <w:rsid w:val="00392DEA"/>
    <w:rsid w:val="00393A3C"/>
    <w:rsid w:val="00395D83"/>
    <w:rsid w:val="0039659E"/>
    <w:rsid w:val="0039663D"/>
    <w:rsid w:val="00396ECB"/>
    <w:rsid w:val="003B057A"/>
    <w:rsid w:val="003E5A08"/>
    <w:rsid w:val="003E6423"/>
    <w:rsid w:val="0042296A"/>
    <w:rsid w:val="00471D36"/>
    <w:rsid w:val="00471EB1"/>
    <w:rsid w:val="004812C9"/>
    <w:rsid w:val="00490052"/>
    <w:rsid w:val="004939B2"/>
    <w:rsid w:val="004A16A8"/>
    <w:rsid w:val="004B0E46"/>
    <w:rsid w:val="004F05AB"/>
    <w:rsid w:val="004F64F5"/>
    <w:rsid w:val="005110CC"/>
    <w:rsid w:val="00516FFC"/>
    <w:rsid w:val="00520B27"/>
    <w:rsid w:val="005419F5"/>
    <w:rsid w:val="00550FBA"/>
    <w:rsid w:val="00555319"/>
    <w:rsid w:val="00562C6A"/>
    <w:rsid w:val="005703B0"/>
    <w:rsid w:val="00571B7E"/>
    <w:rsid w:val="00584FF6"/>
    <w:rsid w:val="00585155"/>
    <w:rsid w:val="0059109C"/>
    <w:rsid w:val="00594B07"/>
    <w:rsid w:val="005A6C2F"/>
    <w:rsid w:val="005B37E0"/>
    <w:rsid w:val="005B6199"/>
    <w:rsid w:val="005C2A89"/>
    <w:rsid w:val="005D4231"/>
    <w:rsid w:val="005E2639"/>
    <w:rsid w:val="005F4562"/>
    <w:rsid w:val="00607B62"/>
    <w:rsid w:val="00622821"/>
    <w:rsid w:val="00654E32"/>
    <w:rsid w:val="006707AE"/>
    <w:rsid w:val="00673780"/>
    <w:rsid w:val="00684694"/>
    <w:rsid w:val="006867B8"/>
    <w:rsid w:val="006C492A"/>
    <w:rsid w:val="006D062D"/>
    <w:rsid w:val="006E4CA5"/>
    <w:rsid w:val="006F70B1"/>
    <w:rsid w:val="007002A3"/>
    <w:rsid w:val="00704623"/>
    <w:rsid w:val="00706131"/>
    <w:rsid w:val="007145E0"/>
    <w:rsid w:val="0075095A"/>
    <w:rsid w:val="00760F8F"/>
    <w:rsid w:val="00770A02"/>
    <w:rsid w:val="007A22C1"/>
    <w:rsid w:val="007A6B9C"/>
    <w:rsid w:val="007B249B"/>
    <w:rsid w:val="007B73FB"/>
    <w:rsid w:val="007D1D6D"/>
    <w:rsid w:val="007D2D51"/>
    <w:rsid w:val="007D47AB"/>
    <w:rsid w:val="007E0625"/>
    <w:rsid w:val="007F60B5"/>
    <w:rsid w:val="00802C71"/>
    <w:rsid w:val="00825B91"/>
    <w:rsid w:val="008550CE"/>
    <w:rsid w:val="00855A3E"/>
    <w:rsid w:val="0087042F"/>
    <w:rsid w:val="00875B9F"/>
    <w:rsid w:val="008821A0"/>
    <w:rsid w:val="008B35CB"/>
    <w:rsid w:val="008B5FCF"/>
    <w:rsid w:val="008F03FE"/>
    <w:rsid w:val="00900F38"/>
    <w:rsid w:val="009041C9"/>
    <w:rsid w:val="00904927"/>
    <w:rsid w:val="009136A7"/>
    <w:rsid w:val="00977CF1"/>
    <w:rsid w:val="00984303"/>
    <w:rsid w:val="0098521C"/>
    <w:rsid w:val="0098685B"/>
    <w:rsid w:val="009A1FA9"/>
    <w:rsid w:val="009A5550"/>
    <w:rsid w:val="009E7E3C"/>
    <w:rsid w:val="00A12CE4"/>
    <w:rsid w:val="00A13D07"/>
    <w:rsid w:val="00A1742A"/>
    <w:rsid w:val="00A30DF8"/>
    <w:rsid w:val="00A47B64"/>
    <w:rsid w:val="00A56927"/>
    <w:rsid w:val="00A802F8"/>
    <w:rsid w:val="00A816C8"/>
    <w:rsid w:val="00AA0FFA"/>
    <w:rsid w:val="00AB3C5D"/>
    <w:rsid w:val="00AC20D2"/>
    <w:rsid w:val="00AD3F24"/>
    <w:rsid w:val="00AE2E9B"/>
    <w:rsid w:val="00B2095A"/>
    <w:rsid w:val="00B6386D"/>
    <w:rsid w:val="00B66374"/>
    <w:rsid w:val="00B92AE1"/>
    <w:rsid w:val="00BF36EC"/>
    <w:rsid w:val="00C05981"/>
    <w:rsid w:val="00C1382C"/>
    <w:rsid w:val="00C16594"/>
    <w:rsid w:val="00C3456A"/>
    <w:rsid w:val="00C37A21"/>
    <w:rsid w:val="00C37D24"/>
    <w:rsid w:val="00C700E4"/>
    <w:rsid w:val="00C85A50"/>
    <w:rsid w:val="00C90948"/>
    <w:rsid w:val="00C92A68"/>
    <w:rsid w:val="00CB1584"/>
    <w:rsid w:val="00CC6FB0"/>
    <w:rsid w:val="00D0260E"/>
    <w:rsid w:val="00D03E00"/>
    <w:rsid w:val="00D230D5"/>
    <w:rsid w:val="00D24CA4"/>
    <w:rsid w:val="00D25EA0"/>
    <w:rsid w:val="00D27B1D"/>
    <w:rsid w:val="00D36838"/>
    <w:rsid w:val="00D67A70"/>
    <w:rsid w:val="00D74FAC"/>
    <w:rsid w:val="00D8413F"/>
    <w:rsid w:val="00D8768E"/>
    <w:rsid w:val="00DA529F"/>
    <w:rsid w:val="00DB4930"/>
    <w:rsid w:val="00E024E3"/>
    <w:rsid w:val="00E0527E"/>
    <w:rsid w:val="00E059A2"/>
    <w:rsid w:val="00E06B9F"/>
    <w:rsid w:val="00E360B1"/>
    <w:rsid w:val="00E366E4"/>
    <w:rsid w:val="00E5238C"/>
    <w:rsid w:val="00E73E04"/>
    <w:rsid w:val="00E81C70"/>
    <w:rsid w:val="00EA3FEC"/>
    <w:rsid w:val="00EA4BDE"/>
    <w:rsid w:val="00ED55B6"/>
    <w:rsid w:val="00EE5892"/>
    <w:rsid w:val="00EE6DB6"/>
    <w:rsid w:val="00EF024B"/>
    <w:rsid w:val="00F03B14"/>
    <w:rsid w:val="00F12744"/>
    <w:rsid w:val="00F40E97"/>
    <w:rsid w:val="00F6080B"/>
    <w:rsid w:val="00F80C4A"/>
    <w:rsid w:val="00F9138F"/>
    <w:rsid w:val="00F9525F"/>
    <w:rsid w:val="00FC4F82"/>
    <w:rsid w:val="00FE1740"/>
    <w:rsid w:val="00FE17DD"/>
    <w:rsid w:val="00FF7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75C115"/>
  <w15:chartTrackingRefBased/>
  <w15:docId w15:val="{64A3B91B-4DE4-4AB7-8C2C-6C6B07C2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BB8"/>
  </w:style>
  <w:style w:type="paragraph" w:styleId="Heading1">
    <w:name w:val="heading 1"/>
    <w:basedOn w:val="Normal"/>
    <w:next w:val="Normal"/>
    <w:link w:val="Heading1Char"/>
    <w:uiPriority w:val="9"/>
    <w:qFormat/>
    <w:rsid w:val="00016BB8"/>
    <w:pPr>
      <w:spacing w:before="120" w:after="120" w:line="360" w:lineRule="atLeast"/>
      <w:jc w:val="center"/>
      <w:outlineLvl w:val="0"/>
    </w:pPr>
    <w:rPr>
      <w:rFonts w:ascii="Verdana" w:eastAsia="Times New Roman" w:hAnsi="Verdana" w:cs="Arial"/>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7E"/>
    <w:pPr>
      <w:ind w:left="720"/>
      <w:contextualSpacing/>
    </w:pPr>
  </w:style>
  <w:style w:type="paragraph" w:styleId="NormalWeb">
    <w:name w:val="Normal (Web)"/>
    <w:basedOn w:val="Normal"/>
    <w:uiPriority w:val="99"/>
    <w:semiHidden/>
    <w:unhideWhenUsed/>
    <w:rsid w:val="004F64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A0"/>
  </w:style>
  <w:style w:type="paragraph" w:styleId="Footer">
    <w:name w:val="footer"/>
    <w:basedOn w:val="Normal"/>
    <w:link w:val="FooterChar"/>
    <w:uiPriority w:val="99"/>
    <w:unhideWhenUsed/>
    <w:rsid w:val="0088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A0"/>
  </w:style>
  <w:style w:type="table" w:styleId="TableGrid">
    <w:name w:val="Table Grid"/>
    <w:basedOn w:val="TableNormal"/>
    <w:uiPriority w:val="39"/>
    <w:rsid w:val="0038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0FFA"/>
    <w:pPr>
      <w:spacing w:after="0" w:line="240" w:lineRule="auto"/>
    </w:pPr>
  </w:style>
  <w:style w:type="character" w:styleId="Hyperlink">
    <w:name w:val="Hyperlink"/>
    <w:basedOn w:val="DefaultParagraphFont"/>
    <w:uiPriority w:val="99"/>
    <w:unhideWhenUsed/>
    <w:rsid w:val="00FC4F82"/>
    <w:rPr>
      <w:color w:val="0563C1" w:themeColor="hyperlink"/>
      <w:u w:val="single"/>
    </w:rPr>
  </w:style>
  <w:style w:type="character" w:styleId="FollowedHyperlink">
    <w:name w:val="FollowedHyperlink"/>
    <w:basedOn w:val="DefaultParagraphFont"/>
    <w:uiPriority w:val="99"/>
    <w:semiHidden/>
    <w:unhideWhenUsed/>
    <w:rsid w:val="00FC4F82"/>
    <w:rPr>
      <w:color w:val="954F72" w:themeColor="followedHyperlink"/>
      <w:u w:val="single"/>
    </w:rPr>
  </w:style>
  <w:style w:type="table" w:styleId="PlainTable1">
    <w:name w:val="Plain Table 1"/>
    <w:basedOn w:val="TableNormal"/>
    <w:uiPriority w:val="41"/>
    <w:rsid w:val="007A6B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002A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8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1C"/>
    <w:rPr>
      <w:rFonts w:ascii="Segoe UI" w:hAnsi="Segoe UI" w:cs="Segoe UI"/>
      <w:sz w:val="18"/>
      <w:szCs w:val="18"/>
    </w:rPr>
  </w:style>
  <w:style w:type="character" w:styleId="CommentReference">
    <w:name w:val="annotation reference"/>
    <w:basedOn w:val="DefaultParagraphFont"/>
    <w:uiPriority w:val="99"/>
    <w:semiHidden/>
    <w:unhideWhenUsed/>
    <w:rsid w:val="00073A32"/>
    <w:rPr>
      <w:sz w:val="16"/>
      <w:szCs w:val="16"/>
    </w:rPr>
  </w:style>
  <w:style w:type="paragraph" w:styleId="CommentText">
    <w:name w:val="annotation text"/>
    <w:basedOn w:val="Normal"/>
    <w:link w:val="CommentTextChar"/>
    <w:uiPriority w:val="99"/>
    <w:semiHidden/>
    <w:unhideWhenUsed/>
    <w:rsid w:val="00073A32"/>
    <w:pPr>
      <w:spacing w:line="240" w:lineRule="auto"/>
    </w:pPr>
    <w:rPr>
      <w:sz w:val="20"/>
      <w:szCs w:val="20"/>
    </w:rPr>
  </w:style>
  <w:style w:type="character" w:customStyle="1" w:styleId="CommentTextChar">
    <w:name w:val="Comment Text Char"/>
    <w:basedOn w:val="DefaultParagraphFont"/>
    <w:link w:val="CommentText"/>
    <w:uiPriority w:val="99"/>
    <w:semiHidden/>
    <w:rsid w:val="00073A32"/>
    <w:rPr>
      <w:sz w:val="20"/>
      <w:szCs w:val="20"/>
    </w:rPr>
  </w:style>
  <w:style w:type="paragraph" w:styleId="CommentSubject">
    <w:name w:val="annotation subject"/>
    <w:basedOn w:val="CommentText"/>
    <w:next w:val="CommentText"/>
    <w:link w:val="CommentSubjectChar"/>
    <w:uiPriority w:val="99"/>
    <w:semiHidden/>
    <w:unhideWhenUsed/>
    <w:rsid w:val="00073A32"/>
    <w:rPr>
      <w:b/>
      <w:bCs/>
    </w:rPr>
  </w:style>
  <w:style w:type="character" w:customStyle="1" w:styleId="CommentSubjectChar">
    <w:name w:val="Comment Subject Char"/>
    <w:basedOn w:val="CommentTextChar"/>
    <w:link w:val="CommentSubject"/>
    <w:uiPriority w:val="99"/>
    <w:semiHidden/>
    <w:rsid w:val="00073A32"/>
    <w:rPr>
      <w:b/>
      <w:bCs/>
      <w:sz w:val="20"/>
      <w:szCs w:val="20"/>
    </w:rPr>
  </w:style>
  <w:style w:type="character" w:customStyle="1" w:styleId="Heading1Char">
    <w:name w:val="Heading 1 Char"/>
    <w:basedOn w:val="DefaultParagraphFont"/>
    <w:link w:val="Heading1"/>
    <w:uiPriority w:val="9"/>
    <w:rsid w:val="00016BB8"/>
    <w:rPr>
      <w:rFonts w:ascii="Verdana" w:eastAsia="Times New Roman" w:hAnsi="Verdana" w:cs="Arial"/>
      <w:b/>
      <w:bCs/>
      <w:color w:val="FF0000"/>
      <w:sz w:val="32"/>
      <w:szCs w:val="32"/>
    </w:rPr>
  </w:style>
  <w:style w:type="character" w:customStyle="1" w:styleId="UnresolvedMention1">
    <w:name w:val="Unresolved Mention1"/>
    <w:basedOn w:val="DefaultParagraphFont"/>
    <w:uiPriority w:val="99"/>
    <w:semiHidden/>
    <w:unhideWhenUsed/>
    <w:rsid w:val="006C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85290">
      <w:bodyDiv w:val="1"/>
      <w:marLeft w:val="0"/>
      <w:marRight w:val="0"/>
      <w:marTop w:val="0"/>
      <w:marBottom w:val="0"/>
      <w:divBdr>
        <w:top w:val="none" w:sz="0" w:space="0" w:color="auto"/>
        <w:left w:val="none" w:sz="0" w:space="0" w:color="auto"/>
        <w:bottom w:val="none" w:sz="0" w:space="0" w:color="auto"/>
        <w:right w:val="none" w:sz="0" w:space="0" w:color="auto"/>
      </w:divBdr>
    </w:div>
    <w:div w:id="795102062">
      <w:bodyDiv w:val="1"/>
      <w:marLeft w:val="0"/>
      <w:marRight w:val="0"/>
      <w:marTop w:val="0"/>
      <w:marBottom w:val="0"/>
      <w:divBdr>
        <w:top w:val="none" w:sz="0" w:space="0" w:color="auto"/>
        <w:left w:val="none" w:sz="0" w:space="0" w:color="auto"/>
        <w:bottom w:val="none" w:sz="0" w:space="0" w:color="auto"/>
        <w:right w:val="none" w:sz="0" w:space="0" w:color="auto"/>
      </w:divBdr>
    </w:div>
    <w:div w:id="1089546801">
      <w:bodyDiv w:val="1"/>
      <w:marLeft w:val="0"/>
      <w:marRight w:val="0"/>
      <w:marTop w:val="0"/>
      <w:marBottom w:val="0"/>
      <w:divBdr>
        <w:top w:val="none" w:sz="0" w:space="0" w:color="auto"/>
        <w:left w:val="none" w:sz="0" w:space="0" w:color="auto"/>
        <w:bottom w:val="none" w:sz="0" w:space="0" w:color="auto"/>
        <w:right w:val="none" w:sz="0" w:space="0" w:color="auto"/>
      </w:divBdr>
    </w:div>
    <w:div w:id="1744138545">
      <w:bodyDiv w:val="1"/>
      <w:marLeft w:val="0"/>
      <w:marRight w:val="0"/>
      <w:marTop w:val="0"/>
      <w:marBottom w:val="0"/>
      <w:divBdr>
        <w:top w:val="none" w:sz="0" w:space="0" w:color="auto"/>
        <w:left w:val="none" w:sz="0" w:space="0" w:color="auto"/>
        <w:bottom w:val="none" w:sz="0" w:space="0" w:color="auto"/>
        <w:right w:val="none" w:sz="0" w:space="0" w:color="auto"/>
      </w:divBdr>
    </w:div>
    <w:div w:id="1758166146">
      <w:bodyDiv w:val="1"/>
      <w:marLeft w:val="0"/>
      <w:marRight w:val="0"/>
      <w:marTop w:val="0"/>
      <w:marBottom w:val="0"/>
      <w:divBdr>
        <w:top w:val="none" w:sz="0" w:space="0" w:color="auto"/>
        <w:left w:val="none" w:sz="0" w:space="0" w:color="auto"/>
        <w:bottom w:val="none" w:sz="0" w:space="0" w:color="auto"/>
        <w:right w:val="none" w:sz="0" w:space="0" w:color="auto"/>
      </w:divBdr>
    </w:div>
    <w:div w:id="1766147997">
      <w:bodyDiv w:val="1"/>
      <w:marLeft w:val="0"/>
      <w:marRight w:val="0"/>
      <w:marTop w:val="0"/>
      <w:marBottom w:val="0"/>
      <w:divBdr>
        <w:top w:val="none" w:sz="0" w:space="0" w:color="auto"/>
        <w:left w:val="none" w:sz="0" w:space="0" w:color="auto"/>
        <w:bottom w:val="none" w:sz="0" w:space="0" w:color="auto"/>
        <w:right w:val="none" w:sz="0" w:space="0" w:color="auto"/>
      </w:divBdr>
      <w:divsChild>
        <w:div w:id="193160475">
          <w:marLeft w:val="547"/>
          <w:marRight w:val="0"/>
          <w:marTop w:val="0"/>
          <w:marBottom w:val="0"/>
          <w:divBdr>
            <w:top w:val="none" w:sz="0" w:space="0" w:color="auto"/>
            <w:left w:val="none" w:sz="0" w:space="0" w:color="auto"/>
            <w:bottom w:val="none" w:sz="0" w:space="0" w:color="auto"/>
            <w:right w:val="none" w:sz="0" w:space="0" w:color="auto"/>
          </w:divBdr>
        </w:div>
      </w:divsChild>
    </w:div>
    <w:div w:id="1808163594">
      <w:bodyDiv w:val="1"/>
      <w:marLeft w:val="0"/>
      <w:marRight w:val="0"/>
      <w:marTop w:val="0"/>
      <w:marBottom w:val="0"/>
      <w:divBdr>
        <w:top w:val="none" w:sz="0" w:space="0" w:color="auto"/>
        <w:left w:val="none" w:sz="0" w:space="0" w:color="auto"/>
        <w:bottom w:val="none" w:sz="0" w:space="0" w:color="auto"/>
        <w:right w:val="none" w:sz="0" w:space="0" w:color="auto"/>
      </w:divBdr>
    </w:div>
    <w:div w:id="1874460844">
      <w:bodyDiv w:val="1"/>
      <w:marLeft w:val="0"/>
      <w:marRight w:val="0"/>
      <w:marTop w:val="0"/>
      <w:marBottom w:val="0"/>
      <w:divBdr>
        <w:top w:val="none" w:sz="0" w:space="0" w:color="auto"/>
        <w:left w:val="none" w:sz="0" w:space="0" w:color="auto"/>
        <w:bottom w:val="none" w:sz="0" w:space="0" w:color="auto"/>
        <w:right w:val="none" w:sz="0" w:space="0" w:color="auto"/>
      </w:divBdr>
    </w:div>
    <w:div w:id="2023318379">
      <w:bodyDiv w:val="1"/>
      <w:marLeft w:val="0"/>
      <w:marRight w:val="0"/>
      <w:marTop w:val="0"/>
      <w:marBottom w:val="0"/>
      <w:divBdr>
        <w:top w:val="none" w:sz="0" w:space="0" w:color="auto"/>
        <w:left w:val="none" w:sz="0" w:space="0" w:color="auto"/>
        <w:bottom w:val="none" w:sz="0" w:space="0" w:color="auto"/>
        <w:right w:val="none" w:sz="0" w:space="0" w:color="auto"/>
      </w:divBdr>
    </w:div>
    <w:div w:id="21400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image" Target="media/image16.wmf"/><Relationship Id="rId47" Type="http://schemas.openxmlformats.org/officeDocument/2006/relationships/control" Target="activeX/activeX19.xml"/><Relationship Id="rId50" Type="http://schemas.openxmlformats.org/officeDocument/2006/relationships/image" Target="media/image20.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5.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1b-esx-infonet.umc.ufl.edu/Data-Analytics-and-Reporting/Pages/Request-a-New-Report.aspx"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footer" Target="footer2.xml"/><Relationship Id="rId8" Type="http://schemas.openxmlformats.org/officeDocument/2006/relationships/hyperlink" Target="http://1b-esx-infonet.umc.ufl.edu/Data-Analytics-and-Reporting/Pages/default.aspx" TargetMode="Externa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fontTable" Target="fontTable.xml"/><Relationship Id="rId10" Type="http://schemas.openxmlformats.org/officeDocument/2006/relationships/hyperlink" Target="https://www.ctsi.ufl.edu/about/research-initiatives/integrated-data-repository/" TargetMode="Externa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01B7-4973-4D09-A35D-4CABC7A3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UF-Jax Office of Research (ORA)</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Protocol Template for Retrospective Chart Review Studies</dc:subject>
  <dc:creator>Wajeeh Bajwa</dc:creator>
  <cp:keywords>Protocol Template for Retrospective Chart Review Studies</cp:keywords>
  <dc:description>Protocol Template for Retrospective Chart Review Studies</dc:description>
  <cp:lastModifiedBy>Wajeeh Bajwa</cp:lastModifiedBy>
  <cp:revision>6</cp:revision>
  <cp:lastPrinted>2019-08-14T10:25:00Z</cp:lastPrinted>
  <dcterms:created xsi:type="dcterms:W3CDTF">2020-06-24T14:48:00Z</dcterms:created>
  <dcterms:modified xsi:type="dcterms:W3CDTF">2020-06-24T15:24:00Z</dcterms:modified>
  <cp:category>Protocol, IRB,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5f0bb8d3-44d7-3491-ac2d-ce4ae109b838</vt:lpwstr>
  </property>
  <property fmtid="{D5CDD505-2E9C-101B-9397-08002B2CF9AE}" pid="24" name="Mendeley Citation Style_1">
    <vt:lpwstr>http://www.zotero.org/styles/american-medical-association</vt:lpwstr>
  </property>
</Properties>
</file>